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43A43" w14:textId="6B10B79C" w:rsidR="00293AC9" w:rsidRDefault="006D3DAA" w:rsidP="00293AC9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b/>
        </w:rPr>
      </w:pPr>
      <w:r w:rsidRPr="006D3DAA">
        <w:rPr>
          <w:rFonts w:ascii="Century Gothic" w:eastAsia="Century Gothic" w:hAnsi="Century Gothic" w:cs="Century Gothic"/>
          <w:b/>
          <w:color w:val="202124"/>
          <w:sz w:val="26"/>
          <w:szCs w:val="26"/>
        </w:rPr>
        <w:t>Session to announce USAID support to women entrepreneurs through SAMRIDH Healthcare Blended Finance Facility</w:t>
      </w:r>
    </w:p>
    <w:p w14:paraId="00000003" w14:textId="4C5903B6" w:rsidR="004F23B5" w:rsidRDefault="00293AC9" w:rsidP="00293AC9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Date: 8th March 2022 |</w:t>
      </w:r>
      <w:r>
        <w:rPr>
          <w:rFonts w:ascii="Century Gothic" w:eastAsia="Century Gothic" w:hAnsi="Century Gothic" w:cs="Century Gothic"/>
          <w:b/>
        </w:rPr>
        <w:t>Time: 5PM- 6:15 PM IST</w:t>
      </w:r>
    </w:p>
    <w:p w14:paraId="0DF02E91" w14:textId="77777777" w:rsidR="00293AC9" w:rsidRDefault="00293AC9" w:rsidP="00293AC9">
      <w:pPr>
        <w:shd w:val="clear" w:color="auto" w:fill="FFFFFF"/>
        <w:spacing w:before="240" w:after="240"/>
        <w:jc w:val="center"/>
        <w:rPr>
          <w:rFonts w:ascii="Century Gothic" w:eastAsia="Century Gothic" w:hAnsi="Century Gothic" w:cs="Century Gothic"/>
          <w:b/>
        </w:rPr>
      </w:pPr>
    </w:p>
    <w:p w14:paraId="00000005" w14:textId="7958CBD5" w:rsidR="004F23B5" w:rsidRDefault="00293AC9">
      <w:pPr>
        <w:shd w:val="clear" w:color="auto" w:fill="FFFFFF"/>
        <w:spacing w:before="240" w:after="240"/>
        <w:jc w:val="both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noProof/>
        </w:rPr>
        <w:drawing>
          <wp:anchor distT="0" distB="0" distL="114300" distR="114300" simplePos="0" relativeHeight="251659264" behindDoc="0" locked="0" layoutInCell="1" allowOverlap="1" wp14:anchorId="248ACBF4" wp14:editId="4B1C9D8B">
            <wp:simplePos x="0" y="0"/>
            <wp:positionH relativeFrom="margin">
              <wp:posOffset>3498850</wp:posOffset>
            </wp:positionH>
            <wp:positionV relativeFrom="paragraph">
              <wp:posOffset>2632710</wp:posOffset>
            </wp:positionV>
            <wp:extent cx="2438400" cy="1290955"/>
            <wp:effectExtent l="0" t="0" r="0" b="4445"/>
            <wp:wrapSquare wrapText="bothSides"/>
            <wp:docPr id="1" name="Picture 1" descr="A person wearing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  <w:noProof/>
        </w:rPr>
        <w:drawing>
          <wp:anchor distT="0" distB="0" distL="114300" distR="114300" simplePos="0" relativeHeight="251660288" behindDoc="0" locked="0" layoutInCell="1" allowOverlap="1" wp14:anchorId="630B5F53" wp14:editId="223D05FA">
            <wp:simplePos x="0" y="0"/>
            <wp:positionH relativeFrom="margin">
              <wp:align>right</wp:align>
            </wp:positionH>
            <wp:positionV relativeFrom="paragraph">
              <wp:posOffset>1337310</wp:posOffset>
            </wp:positionV>
            <wp:extent cx="2438400" cy="1245235"/>
            <wp:effectExtent l="0" t="0" r="0" b="0"/>
            <wp:wrapSquare wrapText="bothSides"/>
            <wp:docPr id="4" name="Picture 4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smiling for the camera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  <w:noProof/>
        </w:rPr>
        <w:drawing>
          <wp:anchor distT="0" distB="0" distL="114300" distR="114300" simplePos="0" relativeHeight="251658240" behindDoc="0" locked="0" layoutInCell="1" allowOverlap="1" wp14:anchorId="5FF322DF" wp14:editId="0F9AD3B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432050" cy="1258570"/>
            <wp:effectExtent l="0" t="0" r="6350" b="0"/>
            <wp:wrapSquare wrapText="bothSides"/>
            <wp:docPr id="3" name="Picture 3" descr="A group of peop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</w:rPr>
        <w:t>SAMRIDH Healthcare Blended Financing Facility</w:t>
      </w:r>
      <w:r>
        <w:rPr>
          <w:rFonts w:ascii="Century Gothic" w:eastAsia="Century Gothic" w:hAnsi="Century Gothic" w:cs="Century Gothic"/>
        </w:rPr>
        <w:t xml:space="preserve"> organized a virtual </w:t>
      </w:r>
      <w:r>
        <w:rPr>
          <w:rFonts w:ascii="Century Gothic" w:eastAsia="Century Gothic" w:hAnsi="Century Gothic" w:cs="Century Gothic"/>
          <w:highlight w:val="white"/>
        </w:rPr>
        <w:t>roundtable discussion</w:t>
      </w:r>
      <w:r>
        <w:rPr>
          <w:rFonts w:ascii="Century Gothic" w:eastAsia="Century Gothic" w:hAnsi="Century Gothic" w:cs="Century Gothic"/>
        </w:rPr>
        <w:t xml:space="preserve"> </w:t>
      </w:r>
      <w:proofErr w:type="gramStart"/>
      <w:r>
        <w:rPr>
          <w:rFonts w:ascii="Century Gothic" w:eastAsia="Century Gothic" w:hAnsi="Century Gothic" w:cs="Century Gothic"/>
        </w:rPr>
        <w:t>on the occasion of</w:t>
      </w:r>
      <w:proofErr w:type="gramEnd"/>
      <w:r>
        <w:rPr>
          <w:rFonts w:ascii="Century Gothic" w:eastAsia="Century Gothic" w:hAnsi="Century Gothic" w:cs="Century Gothic"/>
        </w:rPr>
        <w:t xml:space="preserve"> International Women’s Day, Tuesday, 8th March 2022, from 5pm-6:15pm.   This event marked the announcement of a</w:t>
      </w:r>
      <w:r>
        <w:rPr>
          <w:rFonts w:ascii="Century Gothic" w:eastAsia="Century Gothic" w:hAnsi="Century Gothic" w:cs="Century Gothic"/>
          <w:highlight w:val="white"/>
        </w:rPr>
        <w:t xml:space="preserve"> dedicated $5 million USD by USAID to prioritize women-led bus</w:t>
      </w:r>
      <w:r>
        <w:rPr>
          <w:rFonts w:ascii="Century Gothic" w:eastAsia="Century Gothic" w:hAnsi="Century Gothic" w:cs="Century Gothic"/>
          <w:highlight w:val="white"/>
        </w:rPr>
        <w:t>inesses in healthcare, furthering the recent call for pr</w:t>
      </w:r>
      <w:r>
        <w:rPr>
          <w:rFonts w:ascii="Century Gothic" w:eastAsia="Century Gothic" w:hAnsi="Century Gothic" w:cs="Century Gothic"/>
          <w:highlight w:val="white"/>
        </w:rPr>
        <w:t>oposals jointly announced by AIM and SAMRIDH</w:t>
      </w:r>
      <w:r w:rsidR="006D3DAA">
        <w:rPr>
          <w:rFonts w:ascii="Century Gothic" w:eastAsia="Century Gothic" w:hAnsi="Century Gothic" w:cs="Century Gothic"/>
          <w:highlight w:val="white"/>
        </w:rPr>
        <w:t xml:space="preserve">. The session also highlighted </w:t>
      </w:r>
      <w:r>
        <w:rPr>
          <w:rFonts w:ascii="Century Gothic" w:eastAsia="Century Gothic" w:hAnsi="Century Gothic" w:cs="Century Gothic"/>
          <w:highlight w:val="white"/>
        </w:rPr>
        <w:t>SAMRIDH</w:t>
      </w:r>
      <w:r w:rsidR="00363711">
        <w:rPr>
          <w:rFonts w:ascii="Century Gothic" w:eastAsia="Century Gothic" w:hAnsi="Century Gothic" w:cs="Century Gothic"/>
          <w:highlight w:val="white"/>
        </w:rPr>
        <w:t xml:space="preserve">’s partnership with </w:t>
      </w:r>
      <w:r>
        <w:rPr>
          <w:rFonts w:ascii="Century Gothic" w:eastAsia="Century Gothic" w:hAnsi="Century Gothic" w:cs="Century Gothic"/>
          <w:highlight w:val="white"/>
        </w:rPr>
        <w:t xml:space="preserve">Women Entrepreneurship Platform (WEP) and </w:t>
      </w:r>
      <w:r>
        <w:rPr>
          <w:rFonts w:ascii="Century Gothic" w:eastAsia="Century Gothic" w:hAnsi="Century Gothic" w:cs="Century Gothic"/>
          <w:highlight w:val="white"/>
        </w:rPr>
        <w:t>leading financial institutions including U.S.</w:t>
      </w:r>
      <w:r w:rsidR="001F6E5D">
        <w:rPr>
          <w:rFonts w:ascii="Century Gothic" w:eastAsia="Century Gothic" w:hAnsi="Century Gothic" w:cs="Century Gothic"/>
          <w:highlight w:val="white"/>
        </w:rPr>
        <w:t xml:space="preserve"> </w:t>
      </w:r>
      <w:r>
        <w:rPr>
          <w:rFonts w:ascii="Century Gothic" w:eastAsia="Century Gothic" w:hAnsi="Century Gothic" w:cs="Century Gothic"/>
          <w:highlight w:val="white"/>
        </w:rPr>
        <w:t>International Development Finance Corporation, Axis Bank, IndusInd Bank, Caspian Debt, and Crypto Relief</w:t>
      </w:r>
      <w:r w:rsidR="00363711">
        <w:rPr>
          <w:rFonts w:ascii="Century Gothic" w:eastAsia="Century Gothic" w:hAnsi="Century Gothic" w:cs="Century Gothic"/>
          <w:highlight w:val="white"/>
        </w:rPr>
        <w:t>, to</w:t>
      </w:r>
      <w:r w:rsidR="00363711">
        <w:rPr>
          <w:rFonts w:ascii="Century Gothic" w:eastAsia="Century Gothic" w:hAnsi="Century Gothic" w:cs="Century Gothic"/>
          <w:highlight w:val="white"/>
        </w:rPr>
        <w:t xml:space="preserve"> catalyze women entrepreneurship in the healthcare sector,</w:t>
      </w:r>
    </w:p>
    <w:p w14:paraId="00000006" w14:textId="4FB1F6E0" w:rsidR="004F23B5" w:rsidRDefault="00363711">
      <w:pPr>
        <w:shd w:val="clear" w:color="auto" w:fill="FFFFFF"/>
        <w:spacing w:before="240" w:after="240"/>
        <w:jc w:val="both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highlight w:val="white"/>
        </w:rPr>
        <w:t xml:space="preserve">The session showcased </w:t>
      </w:r>
      <w:r w:rsidR="00293AC9">
        <w:rPr>
          <w:rFonts w:ascii="Century Gothic" w:eastAsia="Century Gothic" w:hAnsi="Century Gothic" w:cs="Century Gothic"/>
          <w:highlight w:val="white"/>
        </w:rPr>
        <w:t xml:space="preserve">a video </w:t>
      </w:r>
      <w:r>
        <w:rPr>
          <w:rFonts w:ascii="Century Gothic" w:eastAsia="Century Gothic" w:hAnsi="Century Gothic" w:cs="Century Gothic"/>
          <w:highlight w:val="white"/>
        </w:rPr>
        <w:t>to highlight the motivation of all partners t</w:t>
      </w:r>
      <w:r w:rsidR="00293AC9">
        <w:rPr>
          <w:rFonts w:ascii="Century Gothic" w:eastAsia="Century Gothic" w:hAnsi="Century Gothic" w:cs="Century Gothic"/>
          <w:highlight w:val="white"/>
        </w:rPr>
        <w:t>o collaborate with SAMRI</w:t>
      </w:r>
      <w:r w:rsidR="00293AC9">
        <w:rPr>
          <w:rFonts w:ascii="Century Gothic" w:eastAsia="Century Gothic" w:hAnsi="Century Gothic" w:cs="Century Gothic"/>
          <w:highlight w:val="white"/>
        </w:rPr>
        <w:t>DH towards the cause of supporting women-led businesses. The event also brought together a diverse panel consisting of women entrepreneurs, representatives of financial institutions, impact inve</w:t>
      </w:r>
      <w:r w:rsidR="00293AC9">
        <w:rPr>
          <w:rFonts w:ascii="Century Gothic" w:eastAsia="Century Gothic" w:hAnsi="Century Gothic" w:cs="Century Gothic"/>
          <w:highlight w:val="white"/>
        </w:rPr>
        <w:t>stors, and an incubator to discuss the rising need for gender lens investing to solve India's complex healthcare challenges</w:t>
      </w:r>
      <w:r w:rsidR="00293AC9">
        <w:rPr>
          <w:rFonts w:ascii="Century Gothic" w:eastAsia="Century Gothic" w:hAnsi="Century Gothic" w:cs="Century Gothic"/>
        </w:rPr>
        <w:t>.</w:t>
      </w:r>
      <w:r w:rsidR="00293AC9">
        <w:rPr>
          <w:rFonts w:ascii="Century Gothic" w:eastAsia="Century Gothic" w:hAnsi="Century Gothic" w:cs="Century Gothic"/>
          <w:highlight w:val="white"/>
        </w:rPr>
        <w:t xml:space="preserve"> The panelists offered their perspectives on the socio-economic barriers faced by women entrepreneurs to scale their business and th</w:t>
      </w:r>
      <w:r w:rsidR="00293AC9">
        <w:rPr>
          <w:rFonts w:ascii="Century Gothic" w:eastAsia="Century Gothic" w:hAnsi="Century Gothic" w:cs="Century Gothic"/>
          <w:highlight w:val="white"/>
        </w:rPr>
        <w:t xml:space="preserve">e need for innovative financing models to overcome these challenges. </w:t>
      </w:r>
    </w:p>
    <w:p w14:paraId="0000000C" w14:textId="1334EDCF" w:rsidR="004F23B5" w:rsidRDefault="00293AC9" w:rsidP="00363711">
      <w:pPr>
        <w:shd w:val="clear" w:color="auto" w:fill="FFFFFF"/>
        <w:spacing w:after="240"/>
        <w:jc w:val="both"/>
        <w:rPr>
          <w:rFonts w:ascii="Century Gothic" w:eastAsia="Century Gothic" w:hAnsi="Century Gothic" w:cs="Century Gothic"/>
          <w:highlight w:val="white"/>
        </w:rPr>
      </w:pPr>
      <w:r>
        <w:rPr>
          <w:rFonts w:ascii="Century Gothic" w:eastAsia="Century Gothic" w:hAnsi="Century Gothic" w:cs="Century Gothic"/>
          <w:highlight w:val="white"/>
        </w:rPr>
        <w:t xml:space="preserve">Over </w:t>
      </w:r>
      <w:r w:rsidR="00363711" w:rsidRPr="00363711">
        <w:rPr>
          <w:rFonts w:ascii="Century Gothic" w:eastAsia="Century Gothic" w:hAnsi="Century Gothic" w:cs="Century Gothic"/>
          <w:highlight w:val="white"/>
        </w:rPr>
        <w:t xml:space="preserve">60 </w:t>
      </w:r>
      <w:r>
        <w:rPr>
          <w:rFonts w:ascii="Century Gothic" w:eastAsia="Century Gothic" w:hAnsi="Century Gothic" w:cs="Century Gothic"/>
          <w:highlight w:val="white"/>
        </w:rPr>
        <w:t>attendees – including representatives from the Ministry of Health and Family Welfare, Government of India, healthcare innovators, impact investors and representatives from develo</w:t>
      </w:r>
      <w:r>
        <w:rPr>
          <w:rFonts w:ascii="Century Gothic" w:eastAsia="Century Gothic" w:hAnsi="Century Gothic" w:cs="Century Gothic"/>
          <w:highlight w:val="white"/>
        </w:rPr>
        <w:t xml:space="preserve">pment finance institutions – joined </w:t>
      </w:r>
      <w:r w:rsidR="00363711">
        <w:rPr>
          <w:rFonts w:ascii="Century Gothic" w:eastAsia="Century Gothic" w:hAnsi="Century Gothic" w:cs="Century Gothic"/>
          <w:highlight w:val="white"/>
        </w:rPr>
        <w:t>the session</w:t>
      </w:r>
      <w:r>
        <w:rPr>
          <w:rFonts w:ascii="Century Gothic" w:eastAsia="Century Gothic" w:hAnsi="Century Gothic" w:cs="Century Gothic"/>
          <w:highlight w:val="white"/>
        </w:rPr>
        <w:t xml:space="preserve">. </w:t>
      </w:r>
    </w:p>
    <w:p w14:paraId="0000000D" w14:textId="77777777" w:rsidR="004F23B5" w:rsidRDefault="004F23B5">
      <w:pPr>
        <w:shd w:val="clear" w:color="auto" w:fill="FFFFFF"/>
        <w:spacing w:after="160"/>
        <w:jc w:val="both"/>
        <w:rPr>
          <w:rFonts w:ascii="Century Gothic" w:eastAsia="Century Gothic" w:hAnsi="Century Gothic" w:cs="Century Gothic"/>
        </w:rPr>
      </w:pPr>
    </w:p>
    <w:sectPr w:rsidR="004F23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18E2"/>
    <w:multiLevelType w:val="multilevel"/>
    <w:tmpl w:val="75048E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3B5"/>
    <w:rsid w:val="001F6E5D"/>
    <w:rsid w:val="00293AC9"/>
    <w:rsid w:val="00363711"/>
    <w:rsid w:val="004F23B5"/>
    <w:rsid w:val="006D3DAA"/>
    <w:rsid w:val="006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7EDA6"/>
  <w15:docId w15:val="{6AC28D0D-811C-486A-8FCA-3B800F40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E36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64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64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6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64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9cHkI8crH1tn1qb8PnXhOMlJFw==">AMUW2mVLLAhtjMUkWd2vPzoHUs7uRQv7I4ouFOvmPvx0MEGoinglQfPKHgHqEzLcjRazpNGG3AMLTmohRpqais9yZfHK/8aKZNL3h2lUbqhFCz3Tk5lUh/AfbjFq1V2GRSnGJSb5tsgijU0Zg7KlivXx+ydUC9RFwpsuDzj4/KuJqmfYjDT0bx9U/Txi/tOaTtxbVyeywLeixcyMRF5v3pq7eU+RM/L0pdolA313sY76csaNj8m+zlo11dTnjGy7Yg0MgNK0Fz0l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Vinaina Suri</dc:creator>
  <cp:lastModifiedBy>Vinaina Suri</cp:lastModifiedBy>
  <cp:revision>2</cp:revision>
  <dcterms:created xsi:type="dcterms:W3CDTF">2022-03-09T08:45:00Z</dcterms:created>
  <dcterms:modified xsi:type="dcterms:W3CDTF">2022-03-09T08:45:00Z</dcterms:modified>
</cp:coreProperties>
</file>