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665"/>
        <w:gridCol w:w="8791"/>
      </w:tblGrid>
      <w:tr w:rsidR="009730BB" w:rsidRPr="009A021B" w14:paraId="163F1430" w14:textId="77777777" w:rsidTr="006A3C7C">
        <w:tc>
          <w:tcPr>
            <w:tcW w:w="796" w:type="pct"/>
          </w:tcPr>
          <w:p w14:paraId="0CFF9D09"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Designation</w:t>
            </w:r>
          </w:p>
        </w:tc>
        <w:tc>
          <w:tcPr>
            <w:tcW w:w="4204" w:type="pct"/>
          </w:tcPr>
          <w:p w14:paraId="4538270E" w14:textId="4EEDDDA1" w:rsidR="009730BB" w:rsidRPr="00575FA1" w:rsidRDefault="00EC2AF4" w:rsidP="00010AAE">
            <w:pPr>
              <w:spacing w:before="40" w:after="40"/>
              <w:jc w:val="both"/>
              <w:rPr>
                <w:rStyle w:val="articletext"/>
                <w:rFonts w:cstheme="minorHAnsi"/>
              </w:rPr>
            </w:pPr>
            <w:r>
              <w:rPr>
                <w:rStyle w:val="articletext"/>
                <w:rFonts w:cstheme="minorHAnsi"/>
              </w:rPr>
              <w:t>Program &amp; Communication Manager</w:t>
            </w:r>
          </w:p>
        </w:tc>
      </w:tr>
      <w:tr w:rsidR="0033569A" w:rsidRPr="009A021B" w14:paraId="484BD41C" w14:textId="77777777" w:rsidTr="003650D2">
        <w:trPr>
          <w:trHeight w:val="20"/>
        </w:trPr>
        <w:tc>
          <w:tcPr>
            <w:tcW w:w="796" w:type="pct"/>
          </w:tcPr>
          <w:p w14:paraId="5A6A1915" w14:textId="1352AFFC" w:rsidR="0033569A" w:rsidRDefault="0033569A" w:rsidP="003650D2">
            <w:pPr>
              <w:spacing w:after="100" w:afterAutospacing="1"/>
              <w:rPr>
                <w:rStyle w:val="articletext"/>
                <w:rFonts w:cstheme="minorHAnsi"/>
                <w:bCs/>
              </w:rPr>
            </w:pPr>
            <w:r>
              <w:rPr>
                <w:rStyle w:val="articletext"/>
                <w:rFonts w:cstheme="minorHAnsi"/>
                <w:bCs/>
              </w:rPr>
              <w:t>Reporting to</w:t>
            </w:r>
          </w:p>
        </w:tc>
        <w:tc>
          <w:tcPr>
            <w:tcW w:w="4204" w:type="pct"/>
          </w:tcPr>
          <w:p w14:paraId="335112D2" w14:textId="79FE6472" w:rsidR="0033569A" w:rsidRDefault="00F1033A" w:rsidP="003650D2">
            <w:pPr>
              <w:widowControl w:val="0"/>
              <w:tabs>
                <w:tab w:val="left" w:pos="220"/>
                <w:tab w:val="left" w:pos="720"/>
              </w:tabs>
              <w:autoSpaceDE w:val="0"/>
              <w:autoSpaceDN w:val="0"/>
              <w:adjustRightInd w:val="0"/>
              <w:spacing w:after="100" w:afterAutospacing="1"/>
              <w:rPr>
                <w:rFonts w:cs="Arial"/>
              </w:rPr>
            </w:pPr>
            <w:r>
              <w:rPr>
                <w:rFonts w:cs="Arial"/>
              </w:rPr>
              <w:t>Project Director</w:t>
            </w:r>
          </w:p>
        </w:tc>
      </w:tr>
      <w:tr w:rsidR="001642F6" w:rsidRPr="009A021B" w14:paraId="076F14ED" w14:textId="77777777" w:rsidTr="002815D5">
        <w:trPr>
          <w:trHeight w:val="296"/>
        </w:trPr>
        <w:tc>
          <w:tcPr>
            <w:tcW w:w="796" w:type="pct"/>
          </w:tcPr>
          <w:p w14:paraId="7DD7FDE5" w14:textId="148B3A30" w:rsidR="001642F6" w:rsidRPr="009A021B" w:rsidRDefault="001642F6" w:rsidP="003650D2">
            <w:pPr>
              <w:spacing w:after="100" w:afterAutospacing="1"/>
              <w:rPr>
                <w:rStyle w:val="articletext"/>
                <w:rFonts w:cstheme="minorHAnsi"/>
                <w:bCs/>
              </w:rPr>
            </w:pPr>
            <w:r>
              <w:rPr>
                <w:rStyle w:val="articletext"/>
                <w:rFonts w:cstheme="minorHAnsi"/>
                <w:bCs/>
              </w:rPr>
              <w:t>Project Name</w:t>
            </w:r>
          </w:p>
        </w:tc>
        <w:tc>
          <w:tcPr>
            <w:tcW w:w="4204" w:type="pct"/>
          </w:tcPr>
          <w:p w14:paraId="62343200" w14:textId="6FA90B50" w:rsidR="001642F6" w:rsidRPr="00632149" w:rsidRDefault="00632149" w:rsidP="00632149">
            <w:pPr>
              <w:spacing w:after="120" w:line="264" w:lineRule="auto"/>
              <w:rPr>
                <w:rFonts w:eastAsia="MS PGothic" w:cs="Arial"/>
                <w:bCs/>
                <w:lang w:val="en-GB"/>
              </w:rPr>
            </w:pPr>
            <w:r w:rsidRPr="00632149">
              <w:rPr>
                <w:rFonts w:eastAsia="MS PGothic" w:cs="Arial"/>
                <w:bCs/>
                <w:lang w:val="en-GB"/>
              </w:rPr>
              <w:t>USAID PAHAL P</w:t>
            </w:r>
            <w:r>
              <w:rPr>
                <w:rFonts w:eastAsia="MS PGothic" w:cs="Arial"/>
                <w:bCs/>
                <w:lang w:val="en-GB"/>
              </w:rPr>
              <w:t>roject</w:t>
            </w:r>
            <w:r w:rsidRPr="00632149">
              <w:rPr>
                <w:rFonts w:eastAsia="MS PGothic" w:cs="Arial"/>
                <w:bCs/>
                <w:lang w:val="en-GB"/>
              </w:rPr>
              <w:t xml:space="preserve"> </w:t>
            </w:r>
          </w:p>
        </w:tc>
      </w:tr>
      <w:tr w:rsidR="009730BB" w:rsidRPr="009A021B" w14:paraId="07E4F050" w14:textId="77777777" w:rsidTr="006A3C7C">
        <w:tc>
          <w:tcPr>
            <w:tcW w:w="796" w:type="pct"/>
          </w:tcPr>
          <w:p w14:paraId="3D58BA38"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Location</w:t>
            </w:r>
          </w:p>
        </w:tc>
        <w:tc>
          <w:tcPr>
            <w:tcW w:w="4204" w:type="pct"/>
          </w:tcPr>
          <w:p w14:paraId="0FECBB95" w14:textId="77777777" w:rsidR="009730BB" w:rsidRPr="009A021B" w:rsidRDefault="00EB49A8" w:rsidP="002960B8">
            <w:pPr>
              <w:spacing w:before="40" w:after="40"/>
              <w:jc w:val="both"/>
              <w:rPr>
                <w:rStyle w:val="articletext"/>
                <w:rFonts w:cstheme="minorHAnsi"/>
                <w:bCs/>
              </w:rPr>
            </w:pPr>
            <w:r>
              <w:rPr>
                <w:rFonts w:cstheme="minorHAnsi"/>
              </w:rPr>
              <w:t>New Delhi</w:t>
            </w:r>
          </w:p>
        </w:tc>
      </w:tr>
      <w:tr w:rsidR="009730BB" w:rsidRPr="009A021B" w14:paraId="76808C3F" w14:textId="77777777" w:rsidTr="006A3C7C">
        <w:tc>
          <w:tcPr>
            <w:tcW w:w="796" w:type="pct"/>
          </w:tcPr>
          <w:p w14:paraId="74E3F4D7"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About IPE Global</w:t>
            </w:r>
          </w:p>
        </w:tc>
        <w:tc>
          <w:tcPr>
            <w:tcW w:w="4204" w:type="pct"/>
          </w:tcPr>
          <w:p w14:paraId="6834DCC1" w14:textId="7A5E74C9" w:rsidR="00A624F7" w:rsidRDefault="00A624F7" w:rsidP="00A624F7">
            <w:pPr>
              <w:autoSpaceDE w:val="0"/>
              <w:autoSpaceDN w:val="0"/>
              <w:adjustRightInd w:val="0"/>
              <w:spacing w:after="120"/>
              <w:jc w:val="both"/>
              <w:rPr>
                <w:rFonts w:cstheme="minorHAnsi"/>
                <w:lang w:val="en-GB"/>
              </w:rPr>
            </w:pPr>
            <w:r w:rsidRPr="00DC2742">
              <w:rPr>
                <w:rFonts w:cstheme="minorHAnsi"/>
                <w:b/>
                <w:lang w:val="en-GB"/>
              </w:rPr>
              <w:t>IPE Global Ltd.</w:t>
            </w:r>
            <w:r>
              <w:rPr>
                <w:rFonts w:cstheme="minorHAnsi"/>
                <w:lang w:val="en-GB"/>
              </w:rPr>
              <w:t xml:space="preserve"> </w:t>
            </w:r>
            <w:r w:rsidR="000C0EE4">
              <w:rPr>
                <w:rFonts w:cstheme="minorHAnsi"/>
                <w:lang w:val="en-GB"/>
              </w:rPr>
              <w:t xml:space="preserve">is </w:t>
            </w:r>
            <w:r w:rsidR="000C0EE4" w:rsidRPr="003B57F4">
              <w:rPr>
                <w:rFonts w:cstheme="minorHAnsi"/>
                <w:lang w:val="en-GB"/>
              </w:rPr>
              <w:t>a multi-disciplinary</w:t>
            </w:r>
            <w:r w:rsidR="000C0EE4">
              <w:rPr>
                <w:rFonts w:cstheme="minorHAnsi"/>
                <w:lang w:val="en-GB"/>
              </w:rPr>
              <w:t xml:space="preserve"> </w:t>
            </w:r>
            <w:r w:rsidR="000C0EE4" w:rsidRPr="00B04588">
              <w:rPr>
                <w:rFonts w:cstheme="minorHAnsi"/>
                <w:lang w:val="en-GB"/>
              </w:rPr>
              <w:t>development sector consulting firm</w:t>
            </w:r>
            <w:r w:rsidR="000C0EE4" w:rsidRPr="003B57F4">
              <w:rPr>
                <w:rFonts w:cstheme="minorHAnsi"/>
                <w:lang w:val="en-GB"/>
              </w:rPr>
              <w:t xml:space="preserve"> offering a range of integrated, </w:t>
            </w:r>
            <w:proofErr w:type="gramStart"/>
            <w:r w:rsidR="000C0EE4" w:rsidRPr="003B57F4">
              <w:rPr>
                <w:rFonts w:cstheme="minorHAnsi"/>
                <w:lang w:val="en-GB"/>
              </w:rPr>
              <w:t>innovative</w:t>
            </w:r>
            <w:proofErr w:type="gramEnd"/>
            <w:r w:rsidR="000C0EE4" w:rsidRPr="003B57F4">
              <w:rPr>
                <w:rFonts w:cstheme="minorHAnsi"/>
                <w:lang w:val="en-GB"/>
              </w:rPr>
              <w:t xml:space="preserve"> and high-quality services across several sectors and practices.</w:t>
            </w:r>
            <w:r w:rsidRPr="00B04588">
              <w:rPr>
                <w:rFonts w:cstheme="minorHAnsi"/>
                <w:lang w:val="en-GB"/>
              </w:rPr>
              <w:t xml:space="preserve"> </w:t>
            </w:r>
            <w:r w:rsidR="000C0EE4">
              <w:rPr>
                <w:rFonts w:cstheme="minorHAnsi"/>
                <w:lang w:val="en-GB"/>
              </w:rPr>
              <w:t>We</w:t>
            </w:r>
            <w:r w:rsidRPr="00B04588">
              <w:rPr>
                <w:rFonts w:cstheme="minorHAnsi"/>
                <w:lang w:val="en-GB"/>
              </w:rPr>
              <w:t xml:space="preserve"> offer </w:t>
            </w:r>
            <w:r w:rsidR="003B57F4">
              <w:rPr>
                <w:rFonts w:cstheme="minorHAnsi"/>
                <w:lang w:val="en-GB"/>
              </w:rPr>
              <w:t>end-to-end</w:t>
            </w:r>
            <w:r w:rsidR="000C0EE4">
              <w:rPr>
                <w:rFonts w:cstheme="minorHAnsi"/>
                <w:lang w:val="en-GB"/>
              </w:rPr>
              <w:t xml:space="preserve"> consulting and project implementation</w:t>
            </w:r>
            <w:r w:rsidR="003B57F4">
              <w:rPr>
                <w:rFonts w:cstheme="minorHAnsi"/>
                <w:lang w:val="en-GB"/>
              </w:rPr>
              <w:t xml:space="preserve"> services </w:t>
            </w:r>
            <w:r w:rsidRPr="00B04588">
              <w:rPr>
                <w:rFonts w:cstheme="minorHAnsi"/>
                <w:lang w:val="en-GB"/>
              </w:rPr>
              <w:t xml:space="preserve">in </w:t>
            </w:r>
            <w:r w:rsidR="00E17ACD">
              <w:rPr>
                <w:rFonts w:cstheme="minorHAnsi"/>
                <w:lang w:val="en-GB"/>
              </w:rPr>
              <w:t xml:space="preserve">the areas of </w:t>
            </w:r>
            <w:r w:rsidR="000C0EE4">
              <w:rPr>
                <w:rFonts w:cstheme="minorHAnsi"/>
                <w:lang w:val="en-GB"/>
              </w:rPr>
              <w:t xml:space="preserve">Public </w:t>
            </w:r>
            <w:r w:rsidR="00E17ACD">
              <w:rPr>
                <w:rFonts w:cstheme="minorHAnsi"/>
                <w:lang w:val="en-GB"/>
              </w:rPr>
              <w:t>Health,</w:t>
            </w:r>
            <w:r w:rsidR="000C0EE4">
              <w:rPr>
                <w:rFonts w:cstheme="minorHAnsi"/>
                <w:lang w:val="en-GB"/>
              </w:rPr>
              <w:t xml:space="preserve"> Nutrition, WASH,</w:t>
            </w:r>
            <w:r w:rsidR="00E17ACD">
              <w:rPr>
                <w:rFonts w:cstheme="minorHAnsi"/>
                <w:lang w:val="en-GB"/>
              </w:rPr>
              <w:t xml:space="preserve"> </w:t>
            </w:r>
            <w:r w:rsidRPr="00B04588">
              <w:rPr>
                <w:rFonts w:cstheme="minorHAnsi"/>
                <w:lang w:val="en-GB"/>
              </w:rPr>
              <w:t>Education</w:t>
            </w:r>
            <w:r w:rsidR="003B57F4">
              <w:rPr>
                <w:rFonts w:cstheme="minorHAnsi"/>
                <w:lang w:val="en-GB"/>
              </w:rPr>
              <w:t xml:space="preserve"> and Skill Development</w:t>
            </w:r>
            <w:r w:rsidRPr="00B04588">
              <w:rPr>
                <w:rFonts w:cstheme="minorHAnsi"/>
                <w:lang w:val="en-GB"/>
              </w:rPr>
              <w:t xml:space="preserve">, </w:t>
            </w:r>
            <w:r w:rsidR="003B57F4">
              <w:rPr>
                <w:rFonts w:cstheme="minorHAnsi"/>
                <w:lang w:val="en-GB"/>
              </w:rPr>
              <w:t>Socia</w:t>
            </w:r>
            <w:r w:rsidRPr="00B04588">
              <w:rPr>
                <w:rFonts w:cstheme="minorHAnsi"/>
                <w:lang w:val="en-GB"/>
              </w:rPr>
              <w:t>l</w:t>
            </w:r>
            <w:r w:rsidR="000C0EE4">
              <w:rPr>
                <w:rFonts w:cstheme="minorHAnsi"/>
                <w:lang w:val="en-GB"/>
              </w:rPr>
              <w:t xml:space="preserve"> and Economic Empowerment, </w:t>
            </w:r>
            <w:r w:rsidR="00234AF1" w:rsidRPr="00B04588">
              <w:rPr>
                <w:rFonts w:cstheme="minorHAnsi"/>
                <w:lang w:val="en-GB"/>
              </w:rPr>
              <w:t xml:space="preserve">Urban </w:t>
            </w:r>
            <w:r w:rsidR="00234AF1">
              <w:rPr>
                <w:rFonts w:cstheme="minorHAnsi"/>
                <w:lang w:val="en-GB"/>
              </w:rPr>
              <w:t>and Infrastructure Developmen</w:t>
            </w:r>
            <w:r w:rsidR="000C0EE4">
              <w:rPr>
                <w:rFonts w:cstheme="minorHAnsi"/>
                <w:lang w:val="en-GB"/>
              </w:rPr>
              <w:t>t</w:t>
            </w:r>
            <w:r w:rsidR="00234AF1">
              <w:rPr>
                <w:rFonts w:cstheme="minorHAnsi"/>
                <w:lang w:val="en-GB"/>
              </w:rPr>
              <w:t xml:space="preserve">, </w:t>
            </w:r>
            <w:r w:rsidR="000C0EE4">
              <w:rPr>
                <w:rFonts w:cstheme="minorHAnsi"/>
                <w:lang w:val="en-GB"/>
              </w:rPr>
              <w:t>Private Sector Development</w:t>
            </w:r>
            <w:r w:rsidR="003B57F4">
              <w:rPr>
                <w:rFonts w:cstheme="minorHAnsi"/>
                <w:lang w:val="en-GB"/>
              </w:rPr>
              <w:t>, among others.</w:t>
            </w:r>
          </w:p>
          <w:p w14:paraId="17082628" w14:textId="16C16889" w:rsidR="000C0EE4" w:rsidRDefault="003B57F4" w:rsidP="003B57F4">
            <w:pPr>
              <w:spacing w:before="40" w:after="40"/>
              <w:jc w:val="both"/>
              <w:rPr>
                <w:rFonts w:cstheme="minorHAnsi"/>
                <w:lang w:val="en-GB"/>
              </w:rPr>
            </w:pPr>
            <w:r w:rsidRPr="003B57F4">
              <w:rPr>
                <w:rFonts w:cstheme="minorHAnsi"/>
                <w:lang w:val="en-GB"/>
              </w:rPr>
              <w:t xml:space="preserve">Over the last </w:t>
            </w:r>
            <w:r w:rsidR="000C0EE4">
              <w:rPr>
                <w:rFonts w:cstheme="minorHAnsi"/>
                <w:lang w:val="en-GB"/>
              </w:rPr>
              <w:t>21</w:t>
            </w:r>
            <w:r w:rsidRPr="003B57F4">
              <w:rPr>
                <w:rFonts w:cstheme="minorHAnsi"/>
                <w:lang w:val="en-GB"/>
              </w:rPr>
              <w:t xml:space="preserve"> years, IPE Global has successfully implemented over </w:t>
            </w:r>
            <w:r w:rsidR="000C0EE4">
              <w:rPr>
                <w:rFonts w:cstheme="minorHAnsi"/>
                <w:lang w:val="en-GB"/>
              </w:rPr>
              <w:t>9</w:t>
            </w:r>
            <w:r w:rsidRPr="003B57F4">
              <w:rPr>
                <w:rFonts w:cstheme="minorHAnsi"/>
                <w:lang w:val="en-GB"/>
              </w:rPr>
              <w:t>00 projects in more than 100 countries. We</w:t>
            </w:r>
            <w:r w:rsidR="00442D4A">
              <w:rPr>
                <w:rFonts w:cstheme="minorHAnsi"/>
                <w:lang w:val="en-GB"/>
              </w:rPr>
              <w:t xml:space="preserve"> are </w:t>
            </w:r>
            <w:r w:rsidRPr="003B57F4">
              <w:rPr>
                <w:rFonts w:cstheme="minorHAnsi"/>
                <w:lang w:val="en-GB"/>
              </w:rPr>
              <w:t xml:space="preserve">headquartered in New Delhi, India with </w:t>
            </w:r>
            <w:r w:rsidR="000C0EE4">
              <w:rPr>
                <w:rFonts w:cstheme="minorHAnsi"/>
                <w:lang w:val="en-GB"/>
              </w:rPr>
              <w:t>seven</w:t>
            </w:r>
            <w:r w:rsidRPr="003B57F4">
              <w:rPr>
                <w:rFonts w:cstheme="minorHAnsi"/>
                <w:lang w:val="en-GB"/>
              </w:rPr>
              <w:t xml:space="preserve"> international offices in United Kingdom, Kenya, Et</w:t>
            </w:r>
            <w:r w:rsidR="004E6FE7">
              <w:rPr>
                <w:rFonts w:cstheme="minorHAnsi"/>
                <w:lang w:val="en-GB"/>
              </w:rPr>
              <w:t>hiopia</w:t>
            </w:r>
            <w:r w:rsidR="000C0EE4">
              <w:rPr>
                <w:rFonts w:cstheme="minorHAnsi"/>
                <w:lang w:val="en-GB"/>
              </w:rPr>
              <w:t xml:space="preserve">, Myanmar, Philippines, </w:t>
            </w:r>
            <w:proofErr w:type="gramStart"/>
            <w:r w:rsidR="000C0EE4">
              <w:rPr>
                <w:rFonts w:cstheme="minorHAnsi"/>
                <w:lang w:val="en-GB"/>
              </w:rPr>
              <w:t>B</w:t>
            </w:r>
            <w:r w:rsidR="004E6FE7">
              <w:rPr>
                <w:rFonts w:cstheme="minorHAnsi"/>
                <w:lang w:val="en-GB"/>
              </w:rPr>
              <w:t>angladesh</w:t>
            </w:r>
            <w:proofErr w:type="gramEnd"/>
            <w:r w:rsidR="000C0EE4">
              <w:rPr>
                <w:rFonts w:cstheme="minorHAnsi"/>
                <w:lang w:val="en-GB"/>
              </w:rPr>
              <w:t xml:space="preserve"> and Nepal</w:t>
            </w:r>
            <w:r w:rsidRPr="003B57F4">
              <w:rPr>
                <w:rFonts w:cstheme="minorHAnsi"/>
                <w:lang w:val="en-GB"/>
              </w:rPr>
              <w:t xml:space="preserve">. We partner with multilateral, bilateral, governments, </w:t>
            </w:r>
            <w:proofErr w:type="gramStart"/>
            <w:r w:rsidRPr="003B57F4">
              <w:rPr>
                <w:rFonts w:cstheme="minorHAnsi"/>
                <w:lang w:val="en-GB"/>
              </w:rPr>
              <w:t>corporates</w:t>
            </w:r>
            <w:proofErr w:type="gramEnd"/>
            <w:r w:rsidRPr="003B57F4">
              <w:rPr>
                <w:rFonts w:cstheme="minorHAnsi"/>
                <w:lang w:val="en-GB"/>
              </w:rPr>
              <w:t xml:space="preserve"> and not-for-profit entities in anchoring development agenda for sustained and equitable growth. </w:t>
            </w:r>
            <w:r w:rsidR="000C0EE4" w:rsidRPr="003B57F4">
              <w:rPr>
                <w:rFonts w:cstheme="minorHAnsi"/>
                <w:lang w:val="en-GB"/>
              </w:rPr>
              <w:t>We strive to create enabling environment for path breaking social and policy reforms that contribute to sustainable development.</w:t>
            </w:r>
          </w:p>
          <w:p w14:paraId="4F05D3AB" w14:textId="7A89E51D" w:rsidR="003B57F4" w:rsidRPr="003B57F4" w:rsidRDefault="000C0EE4" w:rsidP="003B57F4">
            <w:pPr>
              <w:spacing w:before="40" w:after="40"/>
              <w:jc w:val="both"/>
              <w:rPr>
                <w:rFonts w:cstheme="minorHAnsi"/>
                <w:lang w:val="en-GB"/>
              </w:rPr>
            </w:pPr>
            <w:r w:rsidRPr="003B57F4">
              <w:rPr>
                <w:rFonts w:cstheme="minorHAnsi"/>
                <w:lang w:val="en-GB"/>
              </w:rPr>
              <w:t>IPE Global is an ISO 9001:20</w:t>
            </w:r>
            <w:r>
              <w:rPr>
                <w:rFonts w:cstheme="minorHAnsi"/>
                <w:lang w:val="en-GB"/>
              </w:rPr>
              <w:t>15</w:t>
            </w:r>
            <w:r w:rsidRPr="003B57F4">
              <w:rPr>
                <w:rFonts w:cstheme="minorHAnsi"/>
                <w:lang w:val="en-GB"/>
              </w:rPr>
              <w:t xml:space="preserve"> certified </w:t>
            </w:r>
            <w:r>
              <w:rPr>
                <w:rFonts w:cstheme="minorHAnsi"/>
                <w:lang w:val="en-GB"/>
              </w:rPr>
              <w:t>and</w:t>
            </w:r>
            <w:r w:rsidRPr="003B57F4">
              <w:rPr>
                <w:rFonts w:cstheme="minorHAnsi"/>
                <w:lang w:val="en-GB"/>
              </w:rPr>
              <w:t xml:space="preserve"> promoted by established practitioners and sector experts. </w:t>
            </w:r>
            <w:r w:rsidR="003B57F4" w:rsidRPr="003B57F4">
              <w:rPr>
                <w:rFonts w:cstheme="minorHAnsi"/>
                <w:lang w:val="en-GB"/>
              </w:rPr>
              <w:t xml:space="preserve">The organization has multi-disciplinary team of </w:t>
            </w:r>
            <w:r>
              <w:rPr>
                <w:rFonts w:cstheme="minorHAnsi"/>
                <w:lang w:val="en-GB"/>
              </w:rPr>
              <w:t xml:space="preserve">1100+ </w:t>
            </w:r>
            <w:r w:rsidR="003B57F4" w:rsidRPr="003B57F4">
              <w:rPr>
                <w:rFonts w:cstheme="minorHAnsi"/>
                <w:lang w:val="en-GB"/>
              </w:rPr>
              <w:t xml:space="preserve">professionals, bringing together the right skills and technical expertise for enriching lives in poor and developing countries. Our experts work closely with programme stakeholders and clients to co-design solutions for complex socioeconomic issues. </w:t>
            </w:r>
          </w:p>
          <w:p w14:paraId="2D96351E" w14:textId="77777777" w:rsidR="009730BB" w:rsidRPr="009A021B" w:rsidRDefault="00A624F7" w:rsidP="00A624F7">
            <w:pPr>
              <w:spacing w:before="40" w:after="40"/>
              <w:jc w:val="both"/>
              <w:rPr>
                <w:rStyle w:val="articletext"/>
                <w:rFonts w:cstheme="minorHAnsi"/>
                <w:lang w:val="en-GB"/>
              </w:rPr>
            </w:pPr>
            <w:r>
              <w:rPr>
                <w:rFonts w:cstheme="minorHAnsi"/>
                <w:lang w:val="en-GB"/>
              </w:rPr>
              <w:t xml:space="preserve">For more details, please visit </w:t>
            </w:r>
            <w:hyperlink r:id="rId8" w:history="1">
              <w:r w:rsidRPr="00342C35">
                <w:rPr>
                  <w:rStyle w:val="Hyperlink"/>
                  <w:rFonts w:cstheme="minorHAnsi"/>
                  <w:b/>
                  <w:lang w:val="en-GB"/>
                </w:rPr>
                <w:t>www.ipeglobal.com</w:t>
              </w:r>
            </w:hyperlink>
          </w:p>
        </w:tc>
      </w:tr>
      <w:tr w:rsidR="009730BB" w:rsidRPr="009A021B" w14:paraId="68AEC1BD" w14:textId="77777777" w:rsidTr="006A3C7C">
        <w:trPr>
          <w:trHeight w:val="461"/>
        </w:trPr>
        <w:tc>
          <w:tcPr>
            <w:tcW w:w="796" w:type="pct"/>
          </w:tcPr>
          <w:p w14:paraId="3C91509C"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Job Description</w:t>
            </w:r>
          </w:p>
        </w:tc>
        <w:tc>
          <w:tcPr>
            <w:tcW w:w="4204" w:type="pct"/>
          </w:tcPr>
          <w:p w14:paraId="3DEF331F" w14:textId="644F52B9" w:rsidR="00F174BD" w:rsidRDefault="00F174BD" w:rsidP="00C826A8">
            <w:pPr>
              <w:spacing w:after="120" w:line="264" w:lineRule="auto"/>
              <w:rPr>
                <w:rFonts w:eastAsia="MS PGothic" w:cs="Arial"/>
                <w:b/>
                <w:lang w:val="en-GB"/>
              </w:rPr>
            </w:pPr>
            <w:r w:rsidRPr="00F174BD">
              <w:rPr>
                <w:rFonts w:eastAsia="MS PGothic" w:cs="Arial"/>
                <w:b/>
                <w:lang w:val="en-GB"/>
              </w:rPr>
              <w:t>USAID PAHAL PROJECT</w:t>
            </w:r>
          </w:p>
          <w:p w14:paraId="518E1FD1" w14:textId="30EB2602" w:rsidR="0041598E" w:rsidRDefault="002364F7" w:rsidP="0041598E">
            <w:pPr>
              <w:spacing w:before="120" w:after="120"/>
              <w:jc w:val="both"/>
              <w:rPr>
                <w:color w:val="000000"/>
              </w:rPr>
            </w:pPr>
            <w:r w:rsidRPr="001C4225">
              <w:rPr>
                <w:rFonts w:eastAsia="MS PGothic"/>
                <w:lang w:val="en-GB"/>
              </w:rPr>
              <w:t>Partnerships for Affordable Healthcare Access and Longevity (PAHAL)</w:t>
            </w:r>
            <w:r w:rsidR="00151F04">
              <w:rPr>
                <w:rFonts w:eastAsia="MS PGothic"/>
                <w:lang w:val="en-GB"/>
              </w:rPr>
              <w:t xml:space="preserve">: </w:t>
            </w:r>
            <w:r w:rsidR="0041598E" w:rsidRPr="00FC1849">
              <w:t>IPE Global Limited (IPE Global)</w:t>
            </w:r>
            <w:r w:rsidR="0041598E">
              <w:t xml:space="preserve"> through PAHAL aims</w:t>
            </w:r>
            <w:r w:rsidR="0041598E" w:rsidRPr="00981CCE">
              <w:t xml:space="preserve"> to provide technical support and risk mitigation measures for the Blended Financing Facility for healthcare solutions, that can play a critical role</w:t>
            </w:r>
            <w:r w:rsidR="0041598E">
              <w:t xml:space="preserve"> in</w:t>
            </w:r>
            <w:r w:rsidR="0041598E" w:rsidRPr="00981CCE">
              <w:t xml:space="preserve"> </w:t>
            </w:r>
            <w:r w:rsidR="0041598E">
              <w:rPr>
                <w:color w:val="000000"/>
              </w:rPr>
              <w:t xml:space="preserve">using the additional Emergency </w:t>
            </w:r>
            <w:r w:rsidR="0041598E">
              <w:t>R</w:t>
            </w:r>
            <w:r w:rsidR="0041598E">
              <w:rPr>
                <w:color w:val="000000"/>
              </w:rPr>
              <w:t>elief Fu</w:t>
            </w:r>
            <w:r w:rsidR="0041598E">
              <w:t>nd (</w:t>
            </w:r>
            <w:r w:rsidR="0041598E">
              <w:rPr>
                <w:color w:val="000000"/>
              </w:rPr>
              <w:t xml:space="preserve">ERF) to provide grant funding to scale up high impact solutions that address the critical health system challenges faced during the second wave of the pandemic in India. These include oxygen delivery systems, vaccine cold chain storage, personal protective equipment (PPE), drugs and diagnostics, including low-cost RTPCR kits, </w:t>
            </w:r>
            <w:r w:rsidR="0041598E">
              <w:t>Artificial</w:t>
            </w:r>
            <w:r w:rsidR="0041598E">
              <w:rPr>
                <w:color w:val="000000"/>
              </w:rPr>
              <w:t xml:space="preserve"> </w:t>
            </w:r>
            <w:r w:rsidR="0041598E">
              <w:t>I</w:t>
            </w:r>
            <w:r w:rsidR="0041598E">
              <w:rPr>
                <w:color w:val="000000"/>
              </w:rPr>
              <w:t>ntelligence (AI) for tracing COVID-19 hotspots, precision surveillance diagnostic system and facility-based interventions to address COVID-19.</w:t>
            </w:r>
          </w:p>
          <w:p w14:paraId="36DBF56E" w14:textId="546774C2" w:rsidR="00262D31" w:rsidRPr="00253BC8" w:rsidRDefault="00F174BD" w:rsidP="00253BC8">
            <w:pPr>
              <w:spacing w:after="120" w:line="264" w:lineRule="auto"/>
              <w:rPr>
                <w:rFonts w:eastAsia="MS PGothic" w:cs="Arial"/>
                <w:bCs/>
                <w:lang w:val="en-GB"/>
              </w:rPr>
            </w:pPr>
            <w:r w:rsidRPr="00F174BD">
              <w:rPr>
                <w:rFonts w:eastAsia="MS PGothic" w:cs="Arial"/>
                <w:bCs/>
                <w:lang w:val="en-GB"/>
              </w:rPr>
              <w:t xml:space="preserve"> </w:t>
            </w:r>
          </w:p>
          <w:p w14:paraId="2A71C269" w14:textId="5CE226B5" w:rsidR="006344C8" w:rsidRDefault="00364458" w:rsidP="00E64116">
            <w:pPr>
              <w:pBdr>
                <w:top w:val="nil"/>
                <w:left w:val="nil"/>
                <w:bottom w:val="nil"/>
                <w:right w:val="nil"/>
                <w:between w:val="nil"/>
              </w:pBdr>
              <w:spacing w:after="60"/>
              <w:jc w:val="both"/>
              <w:rPr>
                <w:rFonts w:eastAsia="Times New Roman" w:cstheme="majorHAnsi"/>
                <w:lang w:val="en-GB" w:eastAsia="en-GB"/>
              </w:rPr>
            </w:pPr>
            <w:r>
              <w:rPr>
                <w:rFonts w:eastAsia="Times New Roman" w:cstheme="majorHAnsi"/>
                <w:lang w:val="en-GB" w:eastAsia="en-GB"/>
              </w:rPr>
              <w:t>You</w:t>
            </w:r>
            <w:r w:rsidR="00642E5F">
              <w:rPr>
                <w:rFonts w:eastAsia="Times New Roman" w:cstheme="majorHAnsi"/>
                <w:lang w:val="en-GB" w:eastAsia="en-GB"/>
              </w:rPr>
              <w:t xml:space="preserve"> will </w:t>
            </w:r>
            <w:r w:rsidR="00F216FD">
              <w:rPr>
                <w:rFonts w:eastAsia="Times New Roman" w:cstheme="majorHAnsi"/>
                <w:lang w:val="en-GB" w:eastAsia="en-GB"/>
              </w:rPr>
              <w:t>support</w:t>
            </w:r>
            <w:r w:rsidR="00642E5F">
              <w:rPr>
                <w:rFonts w:eastAsia="Times New Roman" w:cstheme="majorHAnsi"/>
                <w:lang w:val="en-GB" w:eastAsia="en-GB"/>
              </w:rPr>
              <w:t xml:space="preserve"> the </w:t>
            </w:r>
            <w:r w:rsidR="00E64116">
              <w:rPr>
                <w:rFonts w:eastAsia="Times New Roman" w:cstheme="majorHAnsi"/>
                <w:b/>
                <w:bCs/>
                <w:lang w:val="en-GB" w:eastAsia="en-GB"/>
              </w:rPr>
              <w:t>t</w:t>
            </w:r>
            <w:r w:rsidR="00642E5F" w:rsidRPr="00276C36">
              <w:rPr>
                <w:rFonts w:eastAsia="Times New Roman" w:cstheme="majorHAnsi"/>
                <w:b/>
                <w:bCs/>
                <w:lang w:val="en-GB" w:eastAsia="en-GB"/>
              </w:rPr>
              <w:t>eam</w:t>
            </w:r>
            <w:r w:rsidR="00642E5F">
              <w:rPr>
                <w:rFonts w:eastAsia="Times New Roman" w:cstheme="majorHAnsi"/>
                <w:lang w:val="en-GB" w:eastAsia="en-GB"/>
              </w:rPr>
              <w:t xml:space="preserve"> and provide inputs in following area:</w:t>
            </w:r>
          </w:p>
          <w:p w14:paraId="785C45A1" w14:textId="77777777" w:rsidR="00254ACD" w:rsidRPr="00642E5F" w:rsidRDefault="00254ACD" w:rsidP="00E64116">
            <w:pPr>
              <w:pBdr>
                <w:top w:val="nil"/>
                <w:left w:val="nil"/>
                <w:bottom w:val="nil"/>
                <w:right w:val="nil"/>
                <w:between w:val="nil"/>
              </w:pBdr>
              <w:spacing w:after="60"/>
              <w:jc w:val="both"/>
              <w:rPr>
                <w:rFonts w:eastAsia="Times New Roman" w:cstheme="majorHAnsi"/>
                <w:lang w:val="en-GB" w:eastAsia="en-GB"/>
              </w:rPr>
            </w:pPr>
          </w:p>
          <w:p w14:paraId="1AE676F5" w14:textId="1BCFA42E" w:rsidR="00254ACD" w:rsidRPr="00254ACD" w:rsidRDefault="00254ACD" w:rsidP="00F86CF0">
            <w:pPr>
              <w:numPr>
                <w:ilvl w:val="0"/>
                <w:numId w:val="11"/>
              </w:numPr>
              <w:pBdr>
                <w:top w:val="nil"/>
                <w:left w:val="nil"/>
                <w:bottom w:val="nil"/>
                <w:right w:val="nil"/>
                <w:between w:val="nil"/>
              </w:pBdr>
              <w:rPr>
                <w:color w:val="000000"/>
              </w:rPr>
            </w:pPr>
            <w:r>
              <w:rPr>
                <w:color w:val="000000" w:themeColor="text1"/>
                <w:lang w:val="en-IN" w:eastAsia="en-IN"/>
              </w:rPr>
              <w:t>C</w:t>
            </w:r>
            <w:r w:rsidRPr="006E4EC2">
              <w:rPr>
                <w:color w:val="000000" w:themeColor="text1"/>
                <w:lang w:val="en-IN" w:eastAsia="en-IN"/>
              </w:rPr>
              <w:t>oordinati</w:t>
            </w:r>
            <w:r>
              <w:rPr>
                <w:color w:val="000000" w:themeColor="text1"/>
                <w:lang w:val="en-IN" w:eastAsia="en-IN"/>
              </w:rPr>
              <w:t>on of</w:t>
            </w:r>
            <w:r w:rsidRPr="006E4EC2">
              <w:rPr>
                <w:color w:val="000000" w:themeColor="text1"/>
                <w:lang w:val="en-IN" w:eastAsia="en-IN"/>
              </w:rPr>
              <w:t xml:space="preserve"> all programs related functions which include program reporting to the donor, work-plan </w:t>
            </w:r>
            <w:proofErr w:type="gramStart"/>
            <w:r w:rsidRPr="006E4EC2">
              <w:rPr>
                <w:color w:val="000000" w:themeColor="text1"/>
                <w:lang w:val="en-IN" w:eastAsia="en-IN"/>
              </w:rPr>
              <w:t>preparation</w:t>
            </w:r>
            <w:proofErr w:type="gramEnd"/>
          </w:p>
          <w:p w14:paraId="377A32D8" w14:textId="4C9BDCFD" w:rsidR="00254ACD" w:rsidRDefault="00254ACD" w:rsidP="00F86CF0">
            <w:pPr>
              <w:numPr>
                <w:ilvl w:val="0"/>
                <w:numId w:val="11"/>
              </w:numPr>
              <w:pBdr>
                <w:top w:val="nil"/>
                <w:left w:val="nil"/>
                <w:bottom w:val="nil"/>
                <w:right w:val="nil"/>
                <w:between w:val="nil"/>
              </w:pBdr>
              <w:rPr>
                <w:color w:val="000000"/>
              </w:rPr>
            </w:pPr>
            <w:r>
              <w:rPr>
                <w:color w:val="000000" w:themeColor="text1"/>
                <w:lang w:val="en-IN" w:eastAsia="en-IN"/>
              </w:rPr>
              <w:t xml:space="preserve">Engagement </w:t>
            </w:r>
            <w:r w:rsidRPr="006E4EC2">
              <w:rPr>
                <w:color w:val="000000" w:themeColor="text1"/>
                <w:lang w:val="en-IN" w:eastAsia="en-IN"/>
              </w:rPr>
              <w:t>with various consultants and agencies for carrying out need-based technical assistance for the project.</w:t>
            </w:r>
          </w:p>
          <w:p w14:paraId="5F9B28C6" w14:textId="5E78285E" w:rsidR="00254ACD" w:rsidRDefault="00254ACD" w:rsidP="00F86CF0">
            <w:pPr>
              <w:numPr>
                <w:ilvl w:val="0"/>
                <w:numId w:val="11"/>
              </w:numPr>
              <w:pBdr>
                <w:top w:val="nil"/>
                <w:left w:val="nil"/>
                <w:bottom w:val="nil"/>
                <w:right w:val="nil"/>
                <w:between w:val="nil"/>
              </w:pBdr>
              <w:rPr>
                <w:color w:val="000000"/>
              </w:rPr>
            </w:pPr>
            <w:r>
              <w:rPr>
                <w:color w:val="000000" w:themeColor="text1"/>
                <w:lang w:val="en-IN" w:eastAsia="en-IN"/>
              </w:rPr>
              <w:t xml:space="preserve">The position will also undertake </w:t>
            </w:r>
            <w:r w:rsidRPr="006E4EC2">
              <w:rPr>
                <w:color w:val="000000" w:themeColor="text1"/>
                <w:lang w:val="en-IN" w:eastAsia="en-IN"/>
              </w:rPr>
              <w:t xml:space="preserve">the responsibility for the </w:t>
            </w:r>
            <w:r>
              <w:rPr>
                <w:color w:val="000000" w:themeColor="text1"/>
                <w:lang w:val="en-IN" w:eastAsia="en-IN"/>
              </w:rPr>
              <w:t xml:space="preserve">communication and </w:t>
            </w:r>
            <w:proofErr w:type="gramStart"/>
            <w:r w:rsidRPr="006E4EC2">
              <w:rPr>
                <w:color w:val="000000" w:themeColor="text1"/>
                <w:lang w:val="en-IN" w:eastAsia="en-IN"/>
              </w:rPr>
              <w:t>documentation</w:t>
            </w:r>
            <w:proofErr w:type="gramEnd"/>
          </w:p>
          <w:p w14:paraId="3D58954F" w14:textId="77777777" w:rsidR="00F86CF0" w:rsidRDefault="00F86CF0" w:rsidP="00F86CF0">
            <w:pPr>
              <w:pStyle w:val="Default"/>
              <w:numPr>
                <w:ilvl w:val="0"/>
                <w:numId w:val="11"/>
              </w:numPr>
              <w:jc w:val="both"/>
              <w:rPr>
                <w:sz w:val="22"/>
                <w:szCs w:val="22"/>
              </w:rPr>
            </w:pPr>
            <w:r w:rsidRPr="0055132C">
              <w:rPr>
                <w:sz w:val="22"/>
                <w:szCs w:val="22"/>
              </w:rPr>
              <w:t xml:space="preserve">Support team to draw insights and document learnings from various interventions by supporting content development and editing. </w:t>
            </w:r>
          </w:p>
          <w:p w14:paraId="2045BDA1" w14:textId="5AD85502" w:rsidR="00254ACD" w:rsidRPr="00F86CF0" w:rsidRDefault="00254ACD" w:rsidP="00F86CF0">
            <w:pPr>
              <w:numPr>
                <w:ilvl w:val="0"/>
                <w:numId w:val="11"/>
              </w:numPr>
              <w:pBdr>
                <w:top w:val="nil"/>
                <w:left w:val="nil"/>
                <w:bottom w:val="nil"/>
                <w:right w:val="nil"/>
                <w:between w:val="nil"/>
              </w:pBdr>
              <w:rPr>
                <w:color w:val="000000"/>
              </w:rPr>
            </w:pPr>
            <w:r>
              <w:rPr>
                <w:color w:val="000000" w:themeColor="text1"/>
                <w:lang w:val="en-IN" w:eastAsia="en-IN"/>
              </w:rPr>
              <w:t>D</w:t>
            </w:r>
            <w:r w:rsidRPr="006E4EC2">
              <w:rPr>
                <w:color w:val="000000" w:themeColor="text1"/>
                <w:lang w:val="en-IN" w:eastAsia="en-IN"/>
              </w:rPr>
              <w:t xml:space="preserve">evelopment of </w:t>
            </w:r>
            <w:r>
              <w:rPr>
                <w:color w:val="000000" w:themeColor="text1"/>
                <w:lang w:val="en-IN" w:eastAsia="en-IN"/>
              </w:rPr>
              <w:t xml:space="preserve">documents </w:t>
            </w:r>
            <w:r w:rsidRPr="006E4EC2">
              <w:rPr>
                <w:color w:val="000000" w:themeColor="text1"/>
                <w:lang w:val="en-IN" w:eastAsia="en-IN"/>
              </w:rPr>
              <w:t xml:space="preserve">for sharing </w:t>
            </w:r>
            <w:r>
              <w:rPr>
                <w:color w:val="000000" w:themeColor="text1"/>
                <w:lang w:val="en-IN" w:eastAsia="en-IN"/>
              </w:rPr>
              <w:t xml:space="preserve">with different stakeholders </w:t>
            </w:r>
            <w:r w:rsidRPr="006E4EC2">
              <w:rPr>
                <w:color w:val="000000" w:themeColor="text1"/>
                <w:lang w:val="en-IN" w:eastAsia="en-IN"/>
              </w:rPr>
              <w:t xml:space="preserve">and </w:t>
            </w:r>
            <w:proofErr w:type="gramStart"/>
            <w:r w:rsidRPr="006E4EC2">
              <w:rPr>
                <w:color w:val="000000" w:themeColor="text1"/>
                <w:lang w:val="en-IN" w:eastAsia="en-IN"/>
              </w:rPr>
              <w:t>brandin</w:t>
            </w:r>
            <w:r>
              <w:rPr>
                <w:color w:val="000000" w:themeColor="text1"/>
                <w:lang w:val="en-IN" w:eastAsia="en-IN"/>
              </w:rPr>
              <w:t>g</w:t>
            </w:r>
            <w:proofErr w:type="gramEnd"/>
          </w:p>
          <w:p w14:paraId="3842101C" w14:textId="462B8C89" w:rsidR="00F86CF0" w:rsidRPr="00F86CF0" w:rsidRDefault="00F86CF0" w:rsidP="00F86CF0">
            <w:pPr>
              <w:pStyle w:val="Default"/>
              <w:numPr>
                <w:ilvl w:val="0"/>
                <w:numId w:val="11"/>
              </w:numPr>
              <w:jc w:val="both"/>
              <w:rPr>
                <w:sz w:val="22"/>
                <w:szCs w:val="22"/>
              </w:rPr>
            </w:pPr>
            <w:r w:rsidRPr="0055132C">
              <w:rPr>
                <w:sz w:val="22"/>
                <w:szCs w:val="22"/>
              </w:rPr>
              <w:t xml:space="preserve">Manage the media and social media platform of the project in terms of content, form of products, mediums of dissemination. </w:t>
            </w:r>
          </w:p>
          <w:p w14:paraId="78156ACA" w14:textId="057388F8" w:rsidR="00254ACD" w:rsidRPr="00F86CF0" w:rsidRDefault="00254ACD" w:rsidP="00F86CF0">
            <w:pPr>
              <w:numPr>
                <w:ilvl w:val="0"/>
                <w:numId w:val="11"/>
              </w:numPr>
              <w:pBdr>
                <w:top w:val="nil"/>
                <w:left w:val="nil"/>
                <w:bottom w:val="nil"/>
                <w:right w:val="nil"/>
                <w:between w:val="nil"/>
              </w:pBdr>
              <w:rPr>
                <w:color w:val="000000"/>
              </w:rPr>
            </w:pPr>
            <w:r>
              <w:rPr>
                <w:color w:val="000000" w:themeColor="text1"/>
                <w:lang w:val="en-IN" w:eastAsia="en-IN"/>
              </w:rPr>
              <w:t>D</w:t>
            </w:r>
            <w:r w:rsidRPr="00254ACD">
              <w:rPr>
                <w:color w:val="000000" w:themeColor="text1"/>
                <w:lang w:val="en-IN" w:eastAsia="en-IN"/>
              </w:rPr>
              <w:t xml:space="preserve">issemination and communication with relevant audiences and stakeholders using printed products, social </w:t>
            </w:r>
            <w:proofErr w:type="gramStart"/>
            <w:r w:rsidRPr="00254ACD">
              <w:rPr>
                <w:color w:val="000000" w:themeColor="text1"/>
                <w:lang w:val="en-IN" w:eastAsia="en-IN"/>
              </w:rPr>
              <w:t>media</w:t>
            </w:r>
            <w:proofErr w:type="gramEnd"/>
            <w:r w:rsidRPr="00254ACD">
              <w:rPr>
                <w:color w:val="000000" w:themeColor="text1"/>
                <w:lang w:val="en-IN" w:eastAsia="en-IN"/>
              </w:rPr>
              <w:t xml:space="preserve"> and marketplaces at various events/workshops. </w:t>
            </w:r>
          </w:p>
        </w:tc>
      </w:tr>
      <w:tr w:rsidR="009730BB" w:rsidRPr="009A021B" w14:paraId="632C4B9A" w14:textId="77777777" w:rsidTr="00C661F7">
        <w:trPr>
          <w:trHeight w:val="70"/>
        </w:trPr>
        <w:tc>
          <w:tcPr>
            <w:tcW w:w="796" w:type="pct"/>
          </w:tcPr>
          <w:p w14:paraId="134B6154" w14:textId="13BFD19B" w:rsidR="009730BB" w:rsidRPr="009A021B" w:rsidRDefault="009730BB" w:rsidP="00426840">
            <w:pPr>
              <w:spacing w:before="40" w:after="40"/>
              <w:rPr>
                <w:rStyle w:val="articletext"/>
                <w:rFonts w:cstheme="minorHAnsi"/>
                <w:bCs/>
              </w:rPr>
            </w:pPr>
            <w:r w:rsidRPr="009A021B">
              <w:rPr>
                <w:rStyle w:val="articletext"/>
                <w:rFonts w:cstheme="minorHAnsi"/>
                <w:bCs/>
              </w:rPr>
              <w:lastRenderedPageBreak/>
              <w:t>Qualifications</w:t>
            </w:r>
            <w:r w:rsidR="002815D5">
              <w:rPr>
                <w:rStyle w:val="articletext"/>
                <w:rFonts w:cstheme="minorHAnsi"/>
                <w:bCs/>
              </w:rPr>
              <w:t xml:space="preserve"> and Experience</w:t>
            </w:r>
          </w:p>
        </w:tc>
        <w:tc>
          <w:tcPr>
            <w:tcW w:w="4204" w:type="pct"/>
            <w:vAlign w:val="center"/>
          </w:tcPr>
          <w:p w14:paraId="45C7DAF1" w14:textId="5531C4C7" w:rsidR="00E43981" w:rsidRDefault="0041598E" w:rsidP="00E43981">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 xml:space="preserve">Advanced university degree </w:t>
            </w:r>
            <w:r w:rsidR="00254ACD">
              <w:rPr>
                <w:rFonts w:eastAsia="Times New Roman" w:cstheme="majorHAnsi"/>
                <w:lang w:val="en-IN" w:eastAsia="en-GB"/>
              </w:rPr>
              <w:t xml:space="preserve">Development Studies, </w:t>
            </w:r>
            <w:proofErr w:type="gramStart"/>
            <w:r w:rsidR="00254ACD">
              <w:rPr>
                <w:rFonts w:eastAsia="Times New Roman" w:cstheme="majorHAnsi"/>
                <w:lang w:val="en-IN" w:eastAsia="en-GB"/>
              </w:rPr>
              <w:t>Communications</w:t>
            </w:r>
            <w:proofErr w:type="gramEnd"/>
            <w:r w:rsidR="00254ACD">
              <w:rPr>
                <w:rFonts w:eastAsia="Times New Roman" w:cstheme="majorHAnsi"/>
                <w:lang w:val="en-IN" w:eastAsia="en-GB"/>
              </w:rPr>
              <w:t xml:space="preserve"> or any other relevant field</w:t>
            </w:r>
          </w:p>
          <w:p w14:paraId="140CD035" w14:textId="77777777" w:rsidR="00254ACD" w:rsidRPr="00254ACD" w:rsidRDefault="00254ACD" w:rsidP="00E43981">
            <w:pPr>
              <w:numPr>
                <w:ilvl w:val="0"/>
                <w:numId w:val="11"/>
              </w:numPr>
              <w:pBdr>
                <w:top w:val="nil"/>
                <w:left w:val="nil"/>
                <w:bottom w:val="nil"/>
                <w:right w:val="nil"/>
                <w:between w:val="nil"/>
              </w:pBdr>
              <w:spacing w:after="60"/>
              <w:jc w:val="both"/>
              <w:rPr>
                <w:rFonts w:eastAsia="Times New Roman" w:cstheme="majorHAnsi"/>
                <w:lang w:val="en-IN" w:eastAsia="en-GB"/>
              </w:rPr>
            </w:pPr>
            <w:r>
              <w:rPr>
                <w:color w:val="000000"/>
              </w:rPr>
              <w:t>3</w:t>
            </w:r>
            <w:r w:rsidR="00E43981">
              <w:rPr>
                <w:color w:val="000000"/>
              </w:rPr>
              <w:t xml:space="preserve"> to 7</w:t>
            </w:r>
            <w:r w:rsidR="00E43981" w:rsidRPr="00E43981">
              <w:rPr>
                <w:color w:val="000000"/>
              </w:rPr>
              <w:t xml:space="preserve"> years of experience in </w:t>
            </w:r>
            <w:r>
              <w:rPr>
                <w:color w:val="000000"/>
              </w:rPr>
              <w:t>managing projects and developing reports for internal and external stakeholders. Exposure to health sector is desirable.</w:t>
            </w:r>
          </w:p>
          <w:p w14:paraId="1A5D518E" w14:textId="044988AC" w:rsidR="00E43981" w:rsidRPr="00E43981" w:rsidRDefault="00254ACD" w:rsidP="00E43981">
            <w:pPr>
              <w:numPr>
                <w:ilvl w:val="0"/>
                <w:numId w:val="11"/>
              </w:numPr>
              <w:pBdr>
                <w:top w:val="nil"/>
                <w:left w:val="nil"/>
                <w:bottom w:val="nil"/>
                <w:right w:val="nil"/>
                <w:between w:val="nil"/>
              </w:pBdr>
              <w:spacing w:after="60"/>
              <w:jc w:val="both"/>
              <w:rPr>
                <w:rFonts w:eastAsia="Times New Roman" w:cstheme="majorHAnsi"/>
                <w:lang w:val="en-IN" w:eastAsia="en-GB"/>
              </w:rPr>
            </w:pPr>
            <w:r w:rsidRPr="00E43981">
              <w:rPr>
                <w:color w:val="000000"/>
              </w:rPr>
              <w:t>Credibility of working with the Government of India, development partners and corporates</w:t>
            </w:r>
            <w:r>
              <w:rPr>
                <w:color w:val="000000"/>
              </w:rPr>
              <w:t>.</w:t>
            </w:r>
          </w:p>
          <w:p w14:paraId="32D58D65" w14:textId="067995B9" w:rsidR="00E43981" w:rsidRPr="00E43981" w:rsidRDefault="00E43981" w:rsidP="00E43981">
            <w:pPr>
              <w:numPr>
                <w:ilvl w:val="0"/>
                <w:numId w:val="11"/>
              </w:numPr>
              <w:pBdr>
                <w:top w:val="nil"/>
                <w:left w:val="nil"/>
                <w:bottom w:val="nil"/>
                <w:right w:val="nil"/>
                <w:between w:val="nil"/>
              </w:pBdr>
              <w:rPr>
                <w:rFonts w:eastAsia="Times New Roman" w:cstheme="majorHAnsi"/>
                <w:lang w:val="en-GB" w:eastAsia="en-GB"/>
              </w:rPr>
            </w:pPr>
            <w:r w:rsidRPr="00E43981">
              <w:rPr>
                <w:color w:val="000000"/>
              </w:rPr>
              <w:t xml:space="preserve">A track record of strategic thinking and </w:t>
            </w:r>
            <w:r w:rsidR="00254ACD">
              <w:rPr>
                <w:color w:val="000000"/>
              </w:rPr>
              <w:t>supporting</w:t>
            </w:r>
            <w:r w:rsidRPr="00E43981">
              <w:rPr>
                <w:color w:val="000000"/>
              </w:rPr>
              <w:t xml:space="preserve"> large-scale programs</w:t>
            </w:r>
            <w:r>
              <w:rPr>
                <w:color w:val="000000"/>
              </w:rPr>
              <w:t xml:space="preserve"> and</w:t>
            </w:r>
            <w:r w:rsidRPr="00E43981">
              <w:rPr>
                <w:color w:val="000000"/>
              </w:rPr>
              <w:t xml:space="preserve"> </w:t>
            </w:r>
            <w:r>
              <w:rPr>
                <w:color w:val="000000"/>
              </w:rPr>
              <w:t>d</w:t>
            </w:r>
            <w:r w:rsidRPr="00E43981">
              <w:rPr>
                <w:color w:val="000000"/>
              </w:rPr>
              <w:t>emonstrated ability to develop and manage client and stakeholder relationships</w:t>
            </w:r>
            <w:r>
              <w:rPr>
                <w:color w:val="000000"/>
              </w:rPr>
              <w:t xml:space="preserve">. </w:t>
            </w:r>
          </w:p>
          <w:p w14:paraId="18EF1A0B" w14:textId="79E0742B" w:rsidR="0041598E" w:rsidRPr="00E43981" w:rsidRDefault="0041598E" w:rsidP="00E43981">
            <w:pPr>
              <w:numPr>
                <w:ilvl w:val="0"/>
                <w:numId w:val="11"/>
              </w:numPr>
              <w:pBdr>
                <w:top w:val="nil"/>
                <w:left w:val="nil"/>
                <w:bottom w:val="nil"/>
                <w:right w:val="nil"/>
                <w:between w:val="nil"/>
              </w:pBdr>
              <w:rPr>
                <w:rFonts w:eastAsia="Times New Roman" w:cstheme="majorHAnsi"/>
                <w:lang w:val="en-GB" w:eastAsia="en-GB"/>
              </w:rPr>
            </w:pPr>
            <w:r w:rsidRPr="00E43981">
              <w:rPr>
                <w:rFonts w:eastAsia="Times New Roman" w:cstheme="majorHAnsi"/>
                <w:lang w:val="en-GB" w:eastAsia="en-GB"/>
              </w:rPr>
              <w:t xml:space="preserve">Organised and experienced in managing projects and teams to tight budget and </w:t>
            </w:r>
            <w:proofErr w:type="gramStart"/>
            <w:r w:rsidRPr="00E43981">
              <w:rPr>
                <w:rFonts w:eastAsia="Times New Roman" w:cstheme="majorHAnsi"/>
                <w:lang w:val="en-GB" w:eastAsia="en-GB"/>
              </w:rPr>
              <w:t>deadlines</w:t>
            </w:r>
            <w:proofErr w:type="gramEnd"/>
          </w:p>
          <w:p w14:paraId="27C6C900" w14:textId="77777777" w:rsidR="0041598E" w:rsidRPr="00C826A8" w:rsidRDefault="0041598E" w:rsidP="0041598E">
            <w:pPr>
              <w:numPr>
                <w:ilvl w:val="0"/>
                <w:numId w:val="11"/>
              </w:numPr>
              <w:spacing w:after="60"/>
              <w:jc w:val="both"/>
              <w:rPr>
                <w:rFonts w:eastAsia="Times New Roman" w:cstheme="majorHAnsi"/>
                <w:lang w:val="en-GB" w:eastAsia="en-GB"/>
              </w:rPr>
            </w:pPr>
            <w:r w:rsidRPr="00C826A8">
              <w:rPr>
                <w:rFonts w:eastAsia="Times New Roman" w:cstheme="majorHAnsi"/>
                <w:lang w:val="en-GB" w:eastAsia="en-GB"/>
              </w:rPr>
              <w:t xml:space="preserve">A team player who is a fast learner, flexible and able to adapt to changing priorities, and able to work under </w:t>
            </w:r>
            <w:proofErr w:type="gramStart"/>
            <w:r w:rsidRPr="00C826A8">
              <w:rPr>
                <w:rFonts w:eastAsia="Times New Roman" w:cstheme="majorHAnsi"/>
                <w:lang w:val="en-GB" w:eastAsia="en-GB"/>
              </w:rPr>
              <w:t>pressure</w:t>
            </w:r>
            <w:proofErr w:type="gramEnd"/>
          </w:p>
          <w:p w14:paraId="4DE19C0C" w14:textId="216701A8" w:rsidR="00E43981" w:rsidRPr="00254ACD" w:rsidRDefault="00E64116" w:rsidP="00254ACD">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Excellent verbal, interpersonal and written communication skills</w:t>
            </w:r>
            <w:r w:rsidR="00E43981">
              <w:rPr>
                <w:rFonts w:eastAsia="Times New Roman" w:cstheme="majorHAnsi"/>
                <w:lang w:val="en-IN" w:eastAsia="en-GB"/>
              </w:rPr>
              <w:t>.</w:t>
            </w:r>
            <w:r w:rsidR="000078D3" w:rsidRPr="00E43981">
              <w:rPr>
                <w:rFonts w:eastAsia="Times New Roman" w:cstheme="majorHAnsi"/>
                <w:lang w:val="en-IN" w:eastAsia="en-GB"/>
              </w:rPr>
              <w:t xml:space="preserve">  </w:t>
            </w:r>
          </w:p>
        </w:tc>
      </w:tr>
      <w:tr w:rsidR="00B52043" w:rsidRPr="009A021B" w14:paraId="5661E54D" w14:textId="77777777" w:rsidTr="00B52043">
        <w:tc>
          <w:tcPr>
            <w:tcW w:w="5000" w:type="pct"/>
            <w:gridSpan w:val="2"/>
          </w:tcPr>
          <w:p w14:paraId="5ACBC56E" w14:textId="4418186B" w:rsidR="002815D5" w:rsidRPr="00A65401" w:rsidRDefault="00B52043" w:rsidP="00B52043">
            <w:pPr>
              <w:autoSpaceDE w:val="0"/>
              <w:autoSpaceDN w:val="0"/>
              <w:adjustRightInd w:val="0"/>
              <w:spacing w:before="120" w:after="120"/>
              <w:jc w:val="both"/>
              <w:rPr>
                <w:rStyle w:val="articletext"/>
                <w:rFonts w:cstheme="minorHAnsi"/>
                <w:bCs/>
              </w:rPr>
            </w:pPr>
            <w:r w:rsidRPr="009559A5">
              <w:rPr>
                <w:rFonts w:cstheme="minorHAnsi"/>
                <w:bCs/>
              </w:rPr>
              <w:t xml:space="preserve">IPE Global is committed to using fair, </w:t>
            </w:r>
            <w:proofErr w:type="gramStart"/>
            <w:r w:rsidRPr="009559A5">
              <w:rPr>
                <w:rFonts w:cstheme="minorHAnsi"/>
                <w:bCs/>
              </w:rPr>
              <w:t>objective</w:t>
            </w:r>
            <w:proofErr w:type="gramEnd"/>
            <w:r w:rsidRPr="009559A5">
              <w:rPr>
                <w:rFonts w:cstheme="minorHAnsi"/>
                <w:bCs/>
              </w:rPr>
              <w:t xml:space="preserve"> and positive employment practices to promote equal opportunities and diversity in employment, ensuring that all employees including potential employees are treated fairly, consistently and with respect, before, during and after, their employment. We seek to create an environment that is representative of, and responsive to, different groups.</w:t>
            </w:r>
            <w:r w:rsidR="00253BC8">
              <w:rPr>
                <w:rFonts w:cstheme="minorHAnsi"/>
                <w:bCs/>
              </w:rPr>
              <w:t xml:space="preserve"> </w:t>
            </w:r>
          </w:p>
        </w:tc>
      </w:tr>
    </w:tbl>
    <w:p w14:paraId="04A69ABC" w14:textId="77777777" w:rsidR="00DF6D55" w:rsidRDefault="00DF6D55" w:rsidP="00253BC8">
      <w:pPr>
        <w:rPr>
          <w:rFonts w:cstheme="minorHAnsi"/>
        </w:rPr>
      </w:pPr>
    </w:p>
    <w:sectPr w:rsidR="00DF6D55" w:rsidSect="006A3C7C">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8768" w14:textId="77777777" w:rsidR="00AC4807" w:rsidRDefault="00AC4807" w:rsidP="00161196">
      <w:pPr>
        <w:spacing w:after="0" w:line="240" w:lineRule="auto"/>
      </w:pPr>
      <w:r>
        <w:separator/>
      </w:r>
    </w:p>
  </w:endnote>
  <w:endnote w:type="continuationSeparator" w:id="0">
    <w:p w14:paraId="6C66CDE1" w14:textId="77777777" w:rsidR="00AC4807" w:rsidRDefault="00AC4807" w:rsidP="0016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299403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207BA040" w14:textId="77777777" w:rsidR="00B806C3" w:rsidRPr="0067484A" w:rsidRDefault="00B806C3" w:rsidP="00161196">
            <w:pPr>
              <w:pStyle w:val="Footer"/>
              <w:rPr>
                <w:sz w:val="18"/>
                <w:szCs w:val="18"/>
              </w:rPr>
            </w:pPr>
            <w:r w:rsidRPr="0067484A">
              <w:rPr>
                <w:sz w:val="18"/>
                <w:szCs w:val="18"/>
              </w:rPr>
              <w:tab/>
            </w:r>
            <w:r w:rsidRPr="0067484A">
              <w:rPr>
                <w:sz w:val="18"/>
                <w:szCs w:val="18"/>
              </w:rPr>
              <w:tab/>
              <w:t xml:space="preserve">Page </w:t>
            </w:r>
            <w:r w:rsidRPr="0067484A">
              <w:rPr>
                <w:b/>
                <w:bCs/>
                <w:sz w:val="18"/>
                <w:szCs w:val="18"/>
              </w:rPr>
              <w:fldChar w:fldCharType="begin"/>
            </w:r>
            <w:r w:rsidRPr="0067484A">
              <w:rPr>
                <w:b/>
                <w:bCs/>
                <w:sz w:val="18"/>
                <w:szCs w:val="18"/>
              </w:rPr>
              <w:instrText xml:space="preserve"> PAGE </w:instrText>
            </w:r>
            <w:r w:rsidRPr="0067484A">
              <w:rPr>
                <w:b/>
                <w:bCs/>
                <w:sz w:val="18"/>
                <w:szCs w:val="18"/>
              </w:rPr>
              <w:fldChar w:fldCharType="separate"/>
            </w:r>
            <w:r>
              <w:rPr>
                <w:b/>
                <w:bCs/>
                <w:noProof/>
                <w:sz w:val="18"/>
                <w:szCs w:val="18"/>
              </w:rPr>
              <w:t>1</w:t>
            </w:r>
            <w:r w:rsidRPr="0067484A">
              <w:rPr>
                <w:b/>
                <w:bCs/>
                <w:sz w:val="18"/>
                <w:szCs w:val="18"/>
              </w:rPr>
              <w:fldChar w:fldCharType="end"/>
            </w:r>
            <w:r w:rsidRPr="0067484A">
              <w:rPr>
                <w:sz w:val="18"/>
                <w:szCs w:val="18"/>
              </w:rPr>
              <w:t xml:space="preserve"> of </w:t>
            </w:r>
            <w:r w:rsidRPr="0067484A">
              <w:rPr>
                <w:b/>
                <w:bCs/>
                <w:sz w:val="18"/>
                <w:szCs w:val="18"/>
              </w:rPr>
              <w:fldChar w:fldCharType="begin"/>
            </w:r>
            <w:r w:rsidRPr="0067484A">
              <w:rPr>
                <w:b/>
                <w:bCs/>
                <w:sz w:val="18"/>
                <w:szCs w:val="18"/>
              </w:rPr>
              <w:instrText xml:space="preserve"> NUMPAGES  </w:instrText>
            </w:r>
            <w:r w:rsidRPr="0067484A">
              <w:rPr>
                <w:b/>
                <w:bCs/>
                <w:sz w:val="18"/>
                <w:szCs w:val="18"/>
              </w:rPr>
              <w:fldChar w:fldCharType="separate"/>
            </w:r>
            <w:r>
              <w:rPr>
                <w:b/>
                <w:bCs/>
                <w:noProof/>
                <w:sz w:val="18"/>
                <w:szCs w:val="18"/>
              </w:rPr>
              <w:t>2</w:t>
            </w:r>
            <w:r w:rsidRPr="0067484A">
              <w:rPr>
                <w:b/>
                <w:bCs/>
                <w:sz w:val="18"/>
                <w:szCs w:val="18"/>
              </w:rPr>
              <w:fldChar w:fldCharType="end"/>
            </w:r>
          </w:p>
        </w:sdtContent>
      </w:sdt>
    </w:sdtContent>
  </w:sdt>
  <w:p w14:paraId="41BF761D" w14:textId="77777777" w:rsidR="00B806C3" w:rsidRDefault="00B80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A749" w14:textId="77777777" w:rsidR="00AC4807" w:rsidRDefault="00AC4807" w:rsidP="00161196">
      <w:pPr>
        <w:spacing w:after="0" w:line="240" w:lineRule="auto"/>
      </w:pPr>
      <w:r>
        <w:separator/>
      </w:r>
    </w:p>
  </w:footnote>
  <w:footnote w:type="continuationSeparator" w:id="0">
    <w:p w14:paraId="30E6CD6D" w14:textId="77777777" w:rsidR="00AC4807" w:rsidRDefault="00AC4807" w:rsidP="0016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8D2" w14:textId="77777777" w:rsidR="00B806C3" w:rsidRDefault="00B806C3" w:rsidP="006A3C7C">
    <w:pPr>
      <w:pStyle w:val="Header"/>
    </w:pPr>
    <w:r>
      <w:rPr>
        <w:noProof/>
      </w:rPr>
      <w:drawing>
        <wp:anchor distT="0" distB="0" distL="114300" distR="114300" simplePos="0" relativeHeight="251660800" behindDoc="1" locked="0" layoutInCell="1" allowOverlap="1" wp14:anchorId="4EE9400E" wp14:editId="654B26A3">
          <wp:simplePos x="0" y="0"/>
          <wp:positionH relativeFrom="column">
            <wp:posOffset>5257800</wp:posOffset>
          </wp:positionH>
          <wp:positionV relativeFrom="paragraph">
            <wp:posOffset>-221615</wp:posOffset>
          </wp:positionV>
          <wp:extent cx="1412240" cy="504825"/>
          <wp:effectExtent l="0" t="0" r="0" b="0"/>
          <wp:wrapTight wrapText="bothSides">
            <wp:wrapPolygon edited="0">
              <wp:start x="0" y="0"/>
              <wp:lineTo x="0" y="21192"/>
              <wp:lineTo x="21270" y="21192"/>
              <wp:lineTo x="212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240" cy="504825"/>
                  </a:xfrm>
                  <a:prstGeom prst="rect">
                    <a:avLst/>
                  </a:prstGeom>
                </pic:spPr>
              </pic:pic>
            </a:graphicData>
          </a:graphic>
          <wp14:sizeRelH relativeFrom="page">
            <wp14:pctWidth>0</wp14:pctWidth>
          </wp14:sizeRelH>
          <wp14:sizeRelV relativeFrom="page">
            <wp14:pctHeight>0</wp14:pctHeight>
          </wp14:sizeRelV>
        </wp:anchor>
      </w:drawing>
    </w:r>
    <w:r>
      <w:rPr>
        <w:rStyle w:val="articletext"/>
        <w:rFonts w:cs="Arial"/>
        <w:bCs/>
      </w:rPr>
      <w:tab/>
    </w:r>
    <w:r>
      <w:rPr>
        <w:rStyle w:val="articletext"/>
        <w:rFonts w:cs="Arial"/>
        <w:bCs/>
      </w:rPr>
      <w:tab/>
      <w:t xml:space="preserve">                                              </w:t>
    </w:r>
  </w:p>
  <w:p w14:paraId="5EDC60B1" w14:textId="77777777" w:rsidR="00B806C3" w:rsidRPr="0067484A" w:rsidRDefault="00B806C3" w:rsidP="0067484A">
    <w:pPr>
      <w:pStyle w:val="Head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000D7"/>
    <w:multiLevelType w:val="hybridMultilevel"/>
    <w:tmpl w:val="D4C4194C"/>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start w:val="1"/>
      <w:numFmt w:val="bullet"/>
      <w:lvlText w:val=""/>
      <w:lvlJc w:val="left"/>
      <w:pPr>
        <w:ind w:left="2273" w:hanging="360"/>
      </w:pPr>
      <w:rPr>
        <w:rFonts w:ascii="Wingdings" w:hAnsi="Wingdings" w:hint="default"/>
      </w:rPr>
    </w:lvl>
    <w:lvl w:ilvl="3" w:tplc="04090001">
      <w:start w:val="1"/>
      <w:numFmt w:val="bullet"/>
      <w:lvlText w:val=""/>
      <w:lvlJc w:val="left"/>
      <w:pPr>
        <w:ind w:left="2993" w:hanging="360"/>
      </w:pPr>
      <w:rPr>
        <w:rFonts w:ascii="Symbol" w:hAnsi="Symbol" w:hint="default"/>
      </w:rPr>
    </w:lvl>
    <w:lvl w:ilvl="4" w:tplc="04090003">
      <w:start w:val="1"/>
      <w:numFmt w:val="bullet"/>
      <w:lvlText w:val="o"/>
      <w:lvlJc w:val="left"/>
      <w:pPr>
        <w:ind w:left="3713" w:hanging="360"/>
      </w:pPr>
      <w:rPr>
        <w:rFonts w:ascii="Courier New" w:hAnsi="Courier New" w:cs="Courier New" w:hint="default"/>
      </w:rPr>
    </w:lvl>
    <w:lvl w:ilvl="5" w:tplc="04090005">
      <w:start w:val="1"/>
      <w:numFmt w:val="bullet"/>
      <w:lvlText w:val=""/>
      <w:lvlJc w:val="left"/>
      <w:pPr>
        <w:ind w:left="4433" w:hanging="360"/>
      </w:pPr>
      <w:rPr>
        <w:rFonts w:ascii="Wingdings" w:hAnsi="Wingdings" w:hint="default"/>
      </w:rPr>
    </w:lvl>
    <w:lvl w:ilvl="6" w:tplc="04090001">
      <w:start w:val="1"/>
      <w:numFmt w:val="bullet"/>
      <w:lvlText w:val=""/>
      <w:lvlJc w:val="left"/>
      <w:pPr>
        <w:ind w:left="5153" w:hanging="360"/>
      </w:pPr>
      <w:rPr>
        <w:rFonts w:ascii="Symbol" w:hAnsi="Symbol" w:hint="default"/>
      </w:rPr>
    </w:lvl>
    <w:lvl w:ilvl="7" w:tplc="04090003">
      <w:start w:val="1"/>
      <w:numFmt w:val="bullet"/>
      <w:lvlText w:val="o"/>
      <w:lvlJc w:val="left"/>
      <w:pPr>
        <w:ind w:left="5873" w:hanging="360"/>
      </w:pPr>
      <w:rPr>
        <w:rFonts w:ascii="Courier New" w:hAnsi="Courier New" w:cs="Courier New" w:hint="default"/>
      </w:rPr>
    </w:lvl>
    <w:lvl w:ilvl="8" w:tplc="04090005">
      <w:start w:val="1"/>
      <w:numFmt w:val="bullet"/>
      <w:lvlText w:val=""/>
      <w:lvlJc w:val="left"/>
      <w:pPr>
        <w:ind w:left="6593" w:hanging="360"/>
      </w:pPr>
      <w:rPr>
        <w:rFonts w:ascii="Wingdings" w:hAnsi="Wingdings" w:hint="default"/>
      </w:rPr>
    </w:lvl>
  </w:abstractNum>
  <w:abstractNum w:abstractNumId="2" w15:restartNumberingAfterBreak="0">
    <w:nsid w:val="11510383"/>
    <w:multiLevelType w:val="multilevel"/>
    <w:tmpl w:val="31B8D1F6"/>
    <w:lvl w:ilvl="0">
      <w:start w:val="1"/>
      <w:numFmt w:val="decimal"/>
      <w:pStyle w:val="Heading1"/>
      <w:lvlText w:val="%1"/>
      <w:lvlJc w:val="left"/>
      <w:pPr>
        <w:ind w:left="432" w:hanging="432"/>
      </w:pPr>
      <w:rPr>
        <w:rFonts w:ascii="Times New Roman" w:hAnsi="Times New Roman" w:hint="default"/>
        <w:b/>
        <w:i w:val="0"/>
        <w:caps w:val="0"/>
        <w:strike w:val="0"/>
        <w:dstrike w:val="0"/>
        <w:vanish w:val="0"/>
        <w:color w:val="365F91" w:themeColor="accent1" w:themeShade="BF"/>
        <w:sz w:val="24"/>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b/>
        <w:i w:val="0"/>
        <w:sz w:val="24"/>
        <w:szCs w:val="24"/>
      </w:rPr>
    </w:lvl>
    <w:lvl w:ilvl="2">
      <w:start w:val="1"/>
      <w:numFmt w:val="decimal"/>
      <w:pStyle w:val="Heading3"/>
      <w:lvlText w:val="%1.%2.%3"/>
      <w:lvlJc w:val="left"/>
      <w:pPr>
        <w:ind w:left="720" w:hanging="720"/>
      </w:pPr>
      <w:rPr>
        <w:rFonts w:hint="default"/>
        <w:b/>
        <w:i w:val="0"/>
        <w:sz w:val="24"/>
        <w:szCs w:val="24"/>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C96318"/>
    <w:multiLevelType w:val="hybridMultilevel"/>
    <w:tmpl w:val="D6AA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D0BC1"/>
    <w:multiLevelType w:val="hybridMultilevel"/>
    <w:tmpl w:val="448C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25375"/>
    <w:multiLevelType w:val="multilevel"/>
    <w:tmpl w:val="E4DC643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4F4279"/>
    <w:multiLevelType w:val="multilevel"/>
    <w:tmpl w:val="BDFA9B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707DF2"/>
    <w:multiLevelType w:val="hybridMultilevel"/>
    <w:tmpl w:val="D1D67E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9231B"/>
    <w:multiLevelType w:val="hybridMultilevel"/>
    <w:tmpl w:val="151C1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9267B7"/>
    <w:multiLevelType w:val="hybridMultilevel"/>
    <w:tmpl w:val="D9201E84"/>
    <w:lvl w:ilvl="0" w:tplc="DC48764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A8968A6"/>
    <w:multiLevelType w:val="hybridMultilevel"/>
    <w:tmpl w:val="D764D6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CF37D9E"/>
    <w:multiLevelType w:val="hybridMultilevel"/>
    <w:tmpl w:val="E3468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94576B"/>
    <w:multiLevelType w:val="hybridMultilevel"/>
    <w:tmpl w:val="C5E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69176A"/>
    <w:multiLevelType w:val="multilevel"/>
    <w:tmpl w:val="F7D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A738D"/>
    <w:multiLevelType w:val="hybridMultilevel"/>
    <w:tmpl w:val="699E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31EC0"/>
    <w:multiLevelType w:val="hybridMultilevel"/>
    <w:tmpl w:val="C9FA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97D37"/>
    <w:multiLevelType w:val="hybridMultilevel"/>
    <w:tmpl w:val="F112D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0D24F5"/>
    <w:multiLevelType w:val="hybridMultilevel"/>
    <w:tmpl w:val="2152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FA05FE"/>
    <w:multiLevelType w:val="multilevel"/>
    <w:tmpl w:val="1C204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6C6844"/>
    <w:multiLevelType w:val="hybridMultilevel"/>
    <w:tmpl w:val="A9220860"/>
    <w:lvl w:ilvl="0" w:tplc="04090003">
      <w:start w:val="1"/>
      <w:numFmt w:val="bullet"/>
      <w:lvlText w:val="o"/>
      <w:lvlJc w:val="left"/>
      <w:pPr>
        <w:ind w:left="1206" w:hanging="360"/>
      </w:pPr>
      <w:rPr>
        <w:rFonts w:ascii="Courier New" w:hAnsi="Courier New" w:cs="Courier New"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0" w15:restartNumberingAfterBreak="0">
    <w:nsid w:val="67864ECF"/>
    <w:multiLevelType w:val="multilevel"/>
    <w:tmpl w:val="3F0615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DAF18D7"/>
    <w:multiLevelType w:val="hybridMultilevel"/>
    <w:tmpl w:val="4AB80114"/>
    <w:lvl w:ilvl="0" w:tplc="A19A2A86">
      <w:start w:val="1"/>
      <w:numFmt w:val="bullet"/>
      <w:lvlText w:val="•"/>
      <w:lvlJc w:val="left"/>
      <w:pPr>
        <w:tabs>
          <w:tab w:val="num" w:pos="720"/>
        </w:tabs>
        <w:ind w:left="720" w:hanging="360"/>
      </w:pPr>
      <w:rPr>
        <w:rFonts w:ascii="Arial" w:hAnsi="Arial" w:hint="default"/>
      </w:rPr>
    </w:lvl>
    <w:lvl w:ilvl="1" w:tplc="D4708E94" w:tentative="1">
      <w:start w:val="1"/>
      <w:numFmt w:val="bullet"/>
      <w:lvlText w:val="•"/>
      <w:lvlJc w:val="left"/>
      <w:pPr>
        <w:tabs>
          <w:tab w:val="num" w:pos="1440"/>
        </w:tabs>
        <w:ind w:left="1440" w:hanging="360"/>
      </w:pPr>
      <w:rPr>
        <w:rFonts w:ascii="Arial" w:hAnsi="Arial" w:hint="default"/>
      </w:rPr>
    </w:lvl>
    <w:lvl w:ilvl="2" w:tplc="6E064D04" w:tentative="1">
      <w:start w:val="1"/>
      <w:numFmt w:val="bullet"/>
      <w:lvlText w:val="•"/>
      <w:lvlJc w:val="left"/>
      <w:pPr>
        <w:tabs>
          <w:tab w:val="num" w:pos="2160"/>
        </w:tabs>
        <w:ind w:left="2160" w:hanging="360"/>
      </w:pPr>
      <w:rPr>
        <w:rFonts w:ascii="Arial" w:hAnsi="Arial" w:hint="default"/>
      </w:rPr>
    </w:lvl>
    <w:lvl w:ilvl="3" w:tplc="07525152">
      <w:start w:val="1"/>
      <w:numFmt w:val="bullet"/>
      <w:lvlText w:val="•"/>
      <w:lvlJc w:val="left"/>
      <w:pPr>
        <w:tabs>
          <w:tab w:val="num" w:pos="2880"/>
        </w:tabs>
        <w:ind w:left="2880" w:hanging="360"/>
      </w:pPr>
      <w:rPr>
        <w:rFonts w:ascii="Arial" w:hAnsi="Arial" w:hint="default"/>
      </w:rPr>
    </w:lvl>
    <w:lvl w:ilvl="4" w:tplc="26F877BA" w:tentative="1">
      <w:start w:val="1"/>
      <w:numFmt w:val="bullet"/>
      <w:lvlText w:val="•"/>
      <w:lvlJc w:val="left"/>
      <w:pPr>
        <w:tabs>
          <w:tab w:val="num" w:pos="3600"/>
        </w:tabs>
        <w:ind w:left="3600" w:hanging="360"/>
      </w:pPr>
      <w:rPr>
        <w:rFonts w:ascii="Arial" w:hAnsi="Arial" w:hint="default"/>
      </w:rPr>
    </w:lvl>
    <w:lvl w:ilvl="5" w:tplc="A008D676" w:tentative="1">
      <w:start w:val="1"/>
      <w:numFmt w:val="bullet"/>
      <w:lvlText w:val="•"/>
      <w:lvlJc w:val="left"/>
      <w:pPr>
        <w:tabs>
          <w:tab w:val="num" w:pos="4320"/>
        </w:tabs>
        <w:ind w:left="4320" w:hanging="360"/>
      </w:pPr>
      <w:rPr>
        <w:rFonts w:ascii="Arial" w:hAnsi="Arial" w:hint="default"/>
      </w:rPr>
    </w:lvl>
    <w:lvl w:ilvl="6" w:tplc="F634BCCC" w:tentative="1">
      <w:start w:val="1"/>
      <w:numFmt w:val="bullet"/>
      <w:lvlText w:val="•"/>
      <w:lvlJc w:val="left"/>
      <w:pPr>
        <w:tabs>
          <w:tab w:val="num" w:pos="5040"/>
        </w:tabs>
        <w:ind w:left="5040" w:hanging="360"/>
      </w:pPr>
      <w:rPr>
        <w:rFonts w:ascii="Arial" w:hAnsi="Arial" w:hint="default"/>
      </w:rPr>
    </w:lvl>
    <w:lvl w:ilvl="7" w:tplc="7D94170E" w:tentative="1">
      <w:start w:val="1"/>
      <w:numFmt w:val="bullet"/>
      <w:lvlText w:val="•"/>
      <w:lvlJc w:val="left"/>
      <w:pPr>
        <w:tabs>
          <w:tab w:val="num" w:pos="5760"/>
        </w:tabs>
        <w:ind w:left="5760" w:hanging="360"/>
      </w:pPr>
      <w:rPr>
        <w:rFonts w:ascii="Arial" w:hAnsi="Arial" w:hint="default"/>
      </w:rPr>
    </w:lvl>
    <w:lvl w:ilvl="8" w:tplc="DF8213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BF0EC9"/>
    <w:multiLevelType w:val="hybridMultilevel"/>
    <w:tmpl w:val="C060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CA42CC"/>
    <w:multiLevelType w:val="hybridMultilevel"/>
    <w:tmpl w:val="7D5A77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8"/>
  </w:num>
  <w:num w:numId="4">
    <w:abstractNumId w:val="1"/>
  </w:num>
  <w:num w:numId="5">
    <w:abstractNumId w:val="10"/>
  </w:num>
  <w:num w:numId="6">
    <w:abstractNumId w:val="4"/>
  </w:num>
  <w:num w:numId="7">
    <w:abstractNumId w:val="21"/>
  </w:num>
  <w:num w:numId="8">
    <w:abstractNumId w:val="14"/>
  </w:num>
  <w:num w:numId="9">
    <w:abstractNumId w:val="16"/>
  </w:num>
  <w:num w:numId="10">
    <w:abstractNumId w:val="13"/>
  </w:num>
  <w:num w:numId="11">
    <w:abstractNumId w:val="23"/>
  </w:num>
  <w:num w:numId="12">
    <w:abstractNumId w:val="18"/>
  </w:num>
  <w:num w:numId="13">
    <w:abstractNumId w:val="15"/>
  </w:num>
  <w:num w:numId="14">
    <w:abstractNumId w:val="0"/>
  </w:num>
  <w:num w:numId="15">
    <w:abstractNumId w:val="12"/>
  </w:num>
  <w:num w:numId="16">
    <w:abstractNumId w:val="17"/>
  </w:num>
  <w:num w:numId="17">
    <w:abstractNumId w:val="19"/>
  </w:num>
  <w:num w:numId="18">
    <w:abstractNumId w:val="7"/>
  </w:num>
  <w:num w:numId="19">
    <w:abstractNumId w:val="5"/>
  </w:num>
  <w:num w:numId="20">
    <w:abstractNumId w:val="6"/>
  </w:num>
  <w:num w:numId="21">
    <w:abstractNumId w:val="2"/>
  </w:num>
  <w:num w:numId="22">
    <w:abstractNumId w:val="20"/>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szA3sjAzMrYwsTRU0lEKTi0uzszPAykwqgUAIBXfKywAAAA="/>
  </w:docVars>
  <w:rsids>
    <w:rsidRoot w:val="009730BB"/>
    <w:rsid w:val="000040B8"/>
    <w:rsid w:val="000052C0"/>
    <w:rsid w:val="00006DBC"/>
    <w:rsid w:val="000078D3"/>
    <w:rsid w:val="00010AAE"/>
    <w:rsid w:val="000607B0"/>
    <w:rsid w:val="00066204"/>
    <w:rsid w:val="00071FBF"/>
    <w:rsid w:val="0007265F"/>
    <w:rsid w:val="000728D7"/>
    <w:rsid w:val="00076265"/>
    <w:rsid w:val="000853B0"/>
    <w:rsid w:val="00087135"/>
    <w:rsid w:val="00087E66"/>
    <w:rsid w:val="000C0EE4"/>
    <w:rsid w:val="000D10C1"/>
    <w:rsid w:val="000E73F5"/>
    <w:rsid w:val="000F5A51"/>
    <w:rsid w:val="00102C16"/>
    <w:rsid w:val="00105DEE"/>
    <w:rsid w:val="00117FC7"/>
    <w:rsid w:val="0012139A"/>
    <w:rsid w:val="0012394B"/>
    <w:rsid w:val="00124D07"/>
    <w:rsid w:val="00127A6C"/>
    <w:rsid w:val="00151F04"/>
    <w:rsid w:val="001529B8"/>
    <w:rsid w:val="00161196"/>
    <w:rsid w:val="00164178"/>
    <w:rsid w:val="001642F6"/>
    <w:rsid w:val="00177922"/>
    <w:rsid w:val="00182B18"/>
    <w:rsid w:val="00196ACC"/>
    <w:rsid w:val="00196B43"/>
    <w:rsid w:val="001C4225"/>
    <w:rsid w:val="001C4EEF"/>
    <w:rsid w:val="001C6FEB"/>
    <w:rsid w:val="00205AE9"/>
    <w:rsid w:val="00222DA9"/>
    <w:rsid w:val="0022373A"/>
    <w:rsid w:val="00234AF1"/>
    <w:rsid w:val="002364F7"/>
    <w:rsid w:val="00240F70"/>
    <w:rsid w:val="00253BC8"/>
    <w:rsid w:val="00254ACD"/>
    <w:rsid w:val="0025658D"/>
    <w:rsid w:val="002602AF"/>
    <w:rsid w:val="00262D31"/>
    <w:rsid w:val="00272EB1"/>
    <w:rsid w:val="00276C36"/>
    <w:rsid w:val="002815D5"/>
    <w:rsid w:val="0029337C"/>
    <w:rsid w:val="002960B8"/>
    <w:rsid w:val="002A199F"/>
    <w:rsid w:val="002A646A"/>
    <w:rsid w:val="002B05CC"/>
    <w:rsid w:val="002B59A2"/>
    <w:rsid w:val="002D1DC7"/>
    <w:rsid w:val="002D414B"/>
    <w:rsid w:val="0032754A"/>
    <w:rsid w:val="00327CF2"/>
    <w:rsid w:val="00327D0E"/>
    <w:rsid w:val="0033569A"/>
    <w:rsid w:val="00340140"/>
    <w:rsid w:val="003437C4"/>
    <w:rsid w:val="00354DB7"/>
    <w:rsid w:val="0036094D"/>
    <w:rsid w:val="00364458"/>
    <w:rsid w:val="003650D2"/>
    <w:rsid w:val="00366292"/>
    <w:rsid w:val="00375E4F"/>
    <w:rsid w:val="003A7228"/>
    <w:rsid w:val="003B57F4"/>
    <w:rsid w:val="003B5A1B"/>
    <w:rsid w:val="003C487F"/>
    <w:rsid w:val="003D2E50"/>
    <w:rsid w:val="003D46FA"/>
    <w:rsid w:val="003E6BB7"/>
    <w:rsid w:val="003F6F46"/>
    <w:rsid w:val="0041598E"/>
    <w:rsid w:val="00426840"/>
    <w:rsid w:val="00434599"/>
    <w:rsid w:val="00435052"/>
    <w:rsid w:val="00442D4A"/>
    <w:rsid w:val="00464A02"/>
    <w:rsid w:val="004809D8"/>
    <w:rsid w:val="00485E5C"/>
    <w:rsid w:val="004933C3"/>
    <w:rsid w:val="004A1312"/>
    <w:rsid w:val="004A208C"/>
    <w:rsid w:val="004B3B1D"/>
    <w:rsid w:val="004D4625"/>
    <w:rsid w:val="004E2318"/>
    <w:rsid w:val="004E6FE7"/>
    <w:rsid w:val="004F008F"/>
    <w:rsid w:val="0051631D"/>
    <w:rsid w:val="00516829"/>
    <w:rsid w:val="00524407"/>
    <w:rsid w:val="00550C3E"/>
    <w:rsid w:val="005620B5"/>
    <w:rsid w:val="00572B4B"/>
    <w:rsid w:val="00575FA1"/>
    <w:rsid w:val="00576374"/>
    <w:rsid w:val="00580BC7"/>
    <w:rsid w:val="005B4935"/>
    <w:rsid w:val="005C4CF4"/>
    <w:rsid w:val="005F0278"/>
    <w:rsid w:val="005F0ECB"/>
    <w:rsid w:val="005F6B3A"/>
    <w:rsid w:val="00612F88"/>
    <w:rsid w:val="00632149"/>
    <w:rsid w:val="006344C8"/>
    <w:rsid w:val="0064131D"/>
    <w:rsid w:val="00642E5F"/>
    <w:rsid w:val="00651C3F"/>
    <w:rsid w:val="0067484A"/>
    <w:rsid w:val="00675256"/>
    <w:rsid w:val="0067783A"/>
    <w:rsid w:val="00697BCD"/>
    <w:rsid w:val="006A3C7C"/>
    <w:rsid w:val="006C7810"/>
    <w:rsid w:val="006D38E6"/>
    <w:rsid w:val="006D629F"/>
    <w:rsid w:val="006E6048"/>
    <w:rsid w:val="00752C79"/>
    <w:rsid w:val="007545AA"/>
    <w:rsid w:val="0075550C"/>
    <w:rsid w:val="00755AB7"/>
    <w:rsid w:val="00766921"/>
    <w:rsid w:val="00775643"/>
    <w:rsid w:val="007A1E08"/>
    <w:rsid w:val="007A3931"/>
    <w:rsid w:val="007A4475"/>
    <w:rsid w:val="007B5AD0"/>
    <w:rsid w:val="007B7665"/>
    <w:rsid w:val="007C4269"/>
    <w:rsid w:val="007C5BB8"/>
    <w:rsid w:val="007E2306"/>
    <w:rsid w:val="007E3421"/>
    <w:rsid w:val="007E5D59"/>
    <w:rsid w:val="00804446"/>
    <w:rsid w:val="00810FF4"/>
    <w:rsid w:val="00822BA8"/>
    <w:rsid w:val="00825B4D"/>
    <w:rsid w:val="00826346"/>
    <w:rsid w:val="0085226B"/>
    <w:rsid w:val="00862D2B"/>
    <w:rsid w:val="008801A6"/>
    <w:rsid w:val="00881425"/>
    <w:rsid w:val="00884897"/>
    <w:rsid w:val="008A278F"/>
    <w:rsid w:val="008B434D"/>
    <w:rsid w:val="008B4E70"/>
    <w:rsid w:val="008C6D23"/>
    <w:rsid w:val="008F0E8B"/>
    <w:rsid w:val="008F4184"/>
    <w:rsid w:val="009159AC"/>
    <w:rsid w:val="00921955"/>
    <w:rsid w:val="0094199E"/>
    <w:rsid w:val="00944D49"/>
    <w:rsid w:val="00946AA4"/>
    <w:rsid w:val="00957FB7"/>
    <w:rsid w:val="00972C5B"/>
    <w:rsid w:val="009730BB"/>
    <w:rsid w:val="009836CC"/>
    <w:rsid w:val="009A021B"/>
    <w:rsid w:val="009C371D"/>
    <w:rsid w:val="009C4E95"/>
    <w:rsid w:val="009E03C9"/>
    <w:rsid w:val="009E7E2A"/>
    <w:rsid w:val="009F0204"/>
    <w:rsid w:val="00A02538"/>
    <w:rsid w:val="00A07FA0"/>
    <w:rsid w:val="00A55BFA"/>
    <w:rsid w:val="00A624F7"/>
    <w:rsid w:val="00A65401"/>
    <w:rsid w:val="00A673FB"/>
    <w:rsid w:val="00AA2427"/>
    <w:rsid w:val="00AB05A6"/>
    <w:rsid w:val="00AB68A9"/>
    <w:rsid w:val="00AC4807"/>
    <w:rsid w:val="00AD65E4"/>
    <w:rsid w:val="00AE245B"/>
    <w:rsid w:val="00AE55CD"/>
    <w:rsid w:val="00B142D1"/>
    <w:rsid w:val="00B14AE8"/>
    <w:rsid w:val="00B24728"/>
    <w:rsid w:val="00B25989"/>
    <w:rsid w:val="00B4194F"/>
    <w:rsid w:val="00B50BD7"/>
    <w:rsid w:val="00B52043"/>
    <w:rsid w:val="00B52D80"/>
    <w:rsid w:val="00B605B4"/>
    <w:rsid w:val="00B67081"/>
    <w:rsid w:val="00B6765A"/>
    <w:rsid w:val="00B77AB3"/>
    <w:rsid w:val="00B806C3"/>
    <w:rsid w:val="00BB08E1"/>
    <w:rsid w:val="00BD51C2"/>
    <w:rsid w:val="00BD6832"/>
    <w:rsid w:val="00BD6EE2"/>
    <w:rsid w:val="00BE35AC"/>
    <w:rsid w:val="00BF1B33"/>
    <w:rsid w:val="00BF2081"/>
    <w:rsid w:val="00BF6B9C"/>
    <w:rsid w:val="00C10E48"/>
    <w:rsid w:val="00C14CF0"/>
    <w:rsid w:val="00C27A0E"/>
    <w:rsid w:val="00C41099"/>
    <w:rsid w:val="00C53384"/>
    <w:rsid w:val="00C661F7"/>
    <w:rsid w:val="00C815D1"/>
    <w:rsid w:val="00C826A8"/>
    <w:rsid w:val="00CB0377"/>
    <w:rsid w:val="00CC5F0E"/>
    <w:rsid w:val="00CD6343"/>
    <w:rsid w:val="00CE740C"/>
    <w:rsid w:val="00CF27C7"/>
    <w:rsid w:val="00D0358D"/>
    <w:rsid w:val="00D14E10"/>
    <w:rsid w:val="00D17EA8"/>
    <w:rsid w:val="00D34511"/>
    <w:rsid w:val="00D5695E"/>
    <w:rsid w:val="00D93D87"/>
    <w:rsid w:val="00DA6C4C"/>
    <w:rsid w:val="00DB066D"/>
    <w:rsid w:val="00DB2929"/>
    <w:rsid w:val="00DF61CB"/>
    <w:rsid w:val="00DF6D55"/>
    <w:rsid w:val="00E004E3"/>
    <w:rsid w:val="00E016A8"/>
    <w:rsid w:val="00E15E45"/>
    <w:rsid w:val="00E17ACD"/>
    <w:rsid w:val="00E30E50"/>
    <w:rsid w:val="00E43981"/>
    <w:rsid w:val="00E46479"/>
    <w:rsid w:val="00E64116"/>
    <w:rsid w:val="00E6606C"/>
    <w:rsid w:val="00E6683A"/>
    <w:rsid w:val="00E70074"/>
    <w:rsid w:val="00E72C90"/>
    <w:rsid w:val="00E85D57"/>
    <w:rsid w:val="00E9048C"/>
    <w:rsid w:val="00EA0FA5"/>
    <w:rsid w:val="00EB1098"/>
    <w:rsid w:val="00EB49A8"/>
    <w:rsid w:val="00EB58E0"/>
    <w:rsid w:val="00EC2AF4"/>
    <w:rsid w:val="00ED50C5"/>
    <w:rsid w:val="00F0146F"/>
    <w:rsid w:val="00F04894"/>
    <w:rsid w:val="00F060CA"/>
    <w:rsid w:val="00F1033A"/>
    <w:rsid w:val="00F174BD"/>
    <w:rsid w:val="00F204B8"/>
    <w:rsid w:val="00F20977"/>
    <w:rsid w:val="00F216FD"/>
    <w:rsid w:val="00F30996"/>
    <w:rsid w:val="00F31185"/>
    <w:rsid w:val="00F56A27"/>
    <w:rsid w:val="00F72A60"/>
    <w:rsid w:val="00F84A90"/>
    <w:rsid w:val="00F86CF0"/>
    <w:rsid w:val="00F92355"/>
    <w:rsid w:val="00FA6075"/>
    <w:rsid w:val="00FC149B"/>
    <w:rsid w:val="00FC6FF4"/>
    <w:rsid w:val="00FD455E"/>
    <w:rsid w:val="00FD6437"/>
    <w:rsid w:val="00FE5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FABE3"/>
  <w15:docId w15:val="{C617D272-A862-44D8-8271-98431BF3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ing 1-Agriteam,Section,Section Heading,Article Heading,HEADING 1,App1,EASI 1,Hoofdstuk,Heading 1-nonum"/>
    <w:basedOn w:val="Normal"/>
    <w:next w:val="Normal"/>
    <w:link w:val="Heading1Char"/>
    <w:uiPriority w:val="9"/>
    <w:qFormat/>
    <w:rsid w:val="00426840"/>
    <w:pPr>
      <w:widowControl w:val="0"/>
      <w:numPr>
        <w:numId w:val="21"/>
      </w:numPr>
      <w:spacing w:after="60" w:line="240" w:lineRule="auto"/>
      <w:outlineLvl w:val="0"/>
    </w:pPr>
    <w:rPr>
      <w:rFonts w:ascii="Times New Roman" w:eastAsia="Times New Roman" w:hAnsi="Times New Roman" w:cs="Times New Roman"/>
      <w:b/>
      <w:bCs/>
      <w:color w:val="244061" w:themeColor="accent1" w:themeShade="80"/>
      <w:kern w:val="32"/>
      <w:sz w:val="24"/>
      <w:szCs w:val="24"/>
      <w:lang w:val="en-GB"/>
    </w:rPr>
  </w:style>
  <w:style w:type="paragraph" w:styleId="Heading2">
    <w:name w:val="heading 2"/>
    <w:aliases w:val="heading 2,Heading 2 Char Char Char Char Char Char Char Char Char Char Char,Char Char Char Char Char Char Char Char Char Char Char Char Char Char Char Char Char Char Char Char Char Char Char Char Char Char Char Char Char Char Char Char"/>
    <w:basedOn w:val="Normal"/>
    <w:next w:val="Normal"/>
    <w:link w:val="Heading2Char"/>
    <w:uiPriority w:val="9"/>
    <w:qFormat/>
    <w:rsid w:val="00426840"/>
    <w:pPr>
      <w:widowControl w:val="0"/>
      <w:numPr>
        <w:ilvl w:val="1"/>
        <w:numId w:val="21"/>
      </w:numPr>
      <w:spacing w:before="120" w:after="12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426840"/>
    <w:pPr>
      <w:widowControl w:val="0"/>
      <w:numPr>
        <w:ilvl w:val="2"/>
        <w:numId w:val="21"/>
      </w:numPr>
      <w:spacing w:before="120" w:after="6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426840"/>
    <w:pPr>
      <w:keepNext/>
      <w:numPr>
        <w:ilvl w:val="3"/>
        <w:numId w:val="21"/>
      </w:numPr>
      <w:spacing w:before="240" w:after="60" w:line="240" w:lineRule="auto"/>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qFormat/>
    <w:rsid w:val="00426840"/>
    <w:pPr>
      <w:numPr>
        <w:ilvl w:val="4"/>
        <w:numId w:val="2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aliases w:val="Heading 6  Appendix Y &amp; Z,6,DO NOT USE_h6,Sub-bullet point,H6,12 Heading 6,RFI H1 (A)"/>
    <w:basedOn w:val="Normal"/>
    <w:next w:val="Normal"/>
    <w:link w:val="Heading6Char"/>
    <w:qFormat/>
    <w:rsid w:val="00426840"/>
    <w:pPr>
      <w:numPr>
        <w:ilvl w:val="5"/>
        <w:numId w:val="21"/>
      </w:numPr>
      <w:spacing w:before="240" w:after="60" w:line="240" w:lineRule="auto"/>
      <w:outlineLvl w:val="5"/>
    </w:pPr>
    <w:rPr>
      <w:rFonts w:ascii="Times New Roman" w:eastAsia="Times New Roman" w:hAnsi="Times New Roman" w:cs="Times New Roman"/>
      <w:b/>
      <w:bCs/>
    </w:rPr>
  </w:style>
  <w:style w:type="paragraph" w:styleId="Heading7">
    <w:name w:val="heading 7"/>
    <w:aliases w:val="7,Para no numbering,12 Heading 7,RFI H2 (A)"/>
    <w:basedOn w:val="Normal"/>
    <w:next w:val="Normal"/>
    <w:link w:val="Heading7Char"/>
    <w:qFormat/>
    <w:rsid w:val="00426840"/>
    <w:pPr>
      <w:numPr>
        <w:ilvl w:val="6"/>
        <w:numId w:val="2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aliases w:val="Level7 Hd,8,No num/gap,12 Heading 8,RFI H3 (A)"/>
    <w:basedOn w:val="Normal"/>
    <w:next w:val="Normal"/>
    <w:link w:val="Heading8Char"/>
    <w:qFormat/>
    <w:rsid w:val="00426840"/>
    <w:pPr>
      <w:numPr>
        <w:ilvl w:val="7"/>
        <w:numId w:val="2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Titre 10,appendix,9,Code eg's,oHeading 9,Appendix,12 Heading 9"/>
    <w:basedOn w:val="Normal"/>
    <w:next w:val="Normal"/>
    <w:link w:val="Heading9Char"/>
    <w:qFormat/>
    <w:rsid w:val="00426840"/>
    <w:pPr>
      <w:numPr>
        <w:ilvl w:val="8"/>
        <w:numId w:val="2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34"/>
    <w:qFormat/>
    <w:rsid w:val="009730BB"/>
    <w:pPr>
      <w:ind w:left="720"/>
      <w:contextualSpacing/>
    </w:pPr>
  </w:style>
  <w:style w:type="character" w:customStyle="1" w:styleId="articletext">
    <w:name w:val="article_text"/>
    <w:basedOn w:val="DefaultParagraphFont"/>
    <w:rsid w:val="009730BB"/>
  </w:style>
  <w:style w:type="table" w:styleId="TableGrid">
    <w:name w:val="Table Grid"/>
    <w:basedOn w:val="TableNormal"/>
    <w:uiPriority w:val="59"/>
    <w:rsid w:val="009730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9A021B"/>
  </w:style>
  <w:style w:type="paragraph" w:styleId="Header">
    <w:name w:val="header"/>
    <w:basedOn w:val="Normal"/>
    <w:link w:val="HeaderChar"/>
    <w:uiPriority w:val="99"/>
    <w:unhideWhenUsed/>
    <w:rsid w:val="00161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196"/>
  </w:style>
  <w:style w:type="paragraph" w:styleId="Footer">
    <w:name w:val="footer"/>
    <w:basedOn w:val="Normal"/>
    <w:link w:val="FooterChar"/>
    <w:uiPriority w:val="99"/>
    <w:unhideWhenUsed/>
    <w:rsid w:val="00161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196"/>
  </w:style>
  <w:style w:type="paragraph" w:styleId="BalloonText">
    <w:name w:val="Balloon Text"/>
    <w:basedOn w:val="Normal"/>
    <w:link w:val="BalloonTextChar"/>
    <w:uiPriority w:val="99"/>
    <w:semiHidden/>
    <w:unhideWhenUsed/>
    <w:rsid w:val="00161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196"/>
    <w:rPr>
      <w:rFonts w:ascii="Tahoma" w:hAnsi="Tahoma" w:cs="Tahoma"/>
      <w:sz w:val="16"/>
      <w:szCs w:val="16"/>
    </w:rPr>
  </w:style>
  <w:style w:type="character" w:styleId="Hyperlink">
    <w:name w:val="Hyperlink"/>
    <w:basedOn w:val="DefaultParagraphFont"/>
    <w:uiPriority w:val="99"/>
    <w:unhideWhenUsed/>
    <w:rsid w:val="00A624F7"/>
    <w:rPr>
      <w:color w:val="0000FF" w:themeColor="hyperlink"/>
      <w:u w:val="single"/>
    </w:rPr>
  </w:style>
  <w:style w:type="character" w:customStyle="1" w:styleId="apple-converted-space">
    <w:name w:val="apple-converted-space"/>
    <w:basedOn w:val="DefaultParagraphFont"/>
    <w:rsid w:val="004B3B1D"/>
  </w:style>
  <w:style w:type="character" w:customStyle="1" w:styleId="ListParagraphChar">
    <w:name w:val="List Paragraph Char"/>
    <w:aliases w:val="Resume Title Char"/>
    <w:basedOn w:val="DefaultParagraphFont"/>
    <w:link w:val="ListParagraph"/>
    <w:uiPriority w:val="34"/>
    <w:rsid w:val="00127A6C"/>
  </w:style>
  <w:style w:type="character" w:customStyle="1" w:styleId="Heading1Char">
    <w:name w:val="Heading 1 Char"/>
    <w:aliases w:val="h1 Char,Heading 1-Agriteam Char,Section Char,Section Heading Char,Article Heading Char,HEADING 1 Char,App1 Char,EASI 1 Char,Hoofdstuk Char,Heading 1-nonum Char"/>
    <w:basedOn w:val="DefaultParagraphFont"/>
    <w:link w:val="Heading1"/>
    <w:uiPriority w:val="9"/>
    <w:rsid w:val="00426840"/>
    <w:rPr>
      <w:rFonts w:ascii="Times New Roman" w:eastAsia="Times New Roman" w:hAnsi="Times New Roman" w:cs="Times New Roman"/>
      <w:b/>
      <w:bCs/>
      <w:color w:val="244061" w:themeColor="accent1" w:themeShade="80"/>
      <w:kern w:val="32"/>
      <w:sz w:val="24"/>
      <w:szCs w:val="24"/>
      <w:lang w:val="en-GB"/>
    </w:rPr>
  </w:style>
  <w:style w:type="character" w:customStyle="1" w:styleId="Heading2Char">
    <w:name w:val="Heading 2 Char"/>
    <w:aliases w:val="heading 2 Char,Heading 2 Char Char Char Char Char Char Char Char Char Char Char Char"/>
    <w:basedOn w:val="DefaultParagraphFont"/>
    <w:link w:val="Heading2"/>
    <w:uiPriority w:val="9"/>
    <w:rsid w:val="00426840"/>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426840"/>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426840"/>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426840"/>
    <w:rPr>
      <w:rFonts w:ascii="Times New Roman" w:eastAsia="Times New Roman" w:hAnsi="Times New Roman" w:cs="Times New Roman"/>
      <w:b/>
      <w:bCs/>
      <w:i/>
      <w:iCs/>
      <w:sz w:val="26"/>
      <w:szCs w:val="26"/>
    </w:rPr>
  </w:style>
  <w:style w:type="character" w:customStyle="1" w:styleId="Heading6Char">
    <w:name w:val="Heading 6 Char"/>
    <w:aliases w:val="Heading 6  Appendix Y &amp; Z Char,6 Char,DO NOT USE_h6 Char,Sub-bullet point Char,H6 Char,12 Heading 6 Char,RFI H1 (A) Char"/>
    <w:basedOn w:val="DefaultParagraphFont"/>
    <w:link w:val="Heading6"/>
    <w:rsid w:val="00426840"/>
    <w:rPr>
      <w:rFonts w:ascii="Times New Roman" w:eastAsia="Times New Roman" w:hAnsi="Times New Roman" w:cs="Times New Roman"/>
      <w:b/>
      <w:bCs/>
    </w:rPr>
  </w:style>
  <w:style w:type="character" w:customStyle="1" w:styleId="Heading7Char">
    <w:name w:val="Heading 7 Char"/>
    <w:aliases w:val="7 Char,Para no numbering Char,12 Heading 7 Char,RFI H2 (A) Char"/>
    <w:basedOn w:val="DefaultParagraphFont"/>
    <w:link w:val="Heading7"/>
    <w:rsid w:val="00426840"/>
    <w:rPr>
      <w:rFonts w:ascii="Times New Roman" w:eastAsia="Times New Roman" w:hAnsi="Times New Roman" w:cs="Times New Roman"/>
      <w:sz w:val="24"/>
      <w:szCs w:val="24"/>
    </w:rPr>
  </w:style>
  <w:style w:type="character" w:customStyle="1" w:styleId="Heading8Char">
    <w:name w:val="Heading 8 Char"/>
    <w:aliases w:val="Level7 Hd Char,8 Char,No num/gap Char,12 Heading 8 Char,RFI H3 (A) Char"/>
    <w:basedOn w:val="DefaultParagraphFont"/>
    <w:link w:val="Heading8"/>
    <w:rsid w:val="00426840"/>
    <w:rPr>
      <w:rFonts w:ascii="Times New Roman" w:eastAsia="Times New Roman" w:hAnsi="Times New Roman" w:cs="Times New Roman"/>
      <w:i/>
      <w:iCs/>
      <w:sz w:val="24"/>
      <w:szCs w:val="24"/>
    </w:rPr>
  </w:style>
  <w:style w:type="character" w:customStyle="1" w:styleId="Heading9Char">
    <w:name w:val="Heading 9 Char"/>
    <w:aliases w:val="Titre 10 Char,appendix Char,9 Char,Code eg's Char,oHeading 9 Char,Appendix Char,12 Heading 9 Char"/>
    <w:basedOn w:val="DefaultParagraphFont"/>
    <w:link w:val="Heading9"/>
    <w:rsid w:val="00426840"/>
    <w:rPr>
      <w:rFonts w:ascii="Arial" w:eastAsia="Times New Roman" w:hAnsi="Arial" w:cs="Arial"/>
    </w:rPr>
  </w:style>
  <w:style w:type="paragraph" w:customStyle="1" w:styleId="Default">
    <w:name w:val="Default"/>
    <w:rsid w:val="00F86C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7532">
      <w:bodyDiv w:val="1"/>
      <w:marLeft w:val="0"/>
      <w:marRight w:val="0"/>
      <w:marTop w:val="0"/>
      <w:marBottom w:val="0"/>
      <w:divBdr>
        <w:top w:val="none" w:sz="0" w:space="0" w:color="auto"/>
        <w:left w:val="none" w:sz="0" w:space="0" w:color="auto"/>
        <w:bottom w:val="none" w:sz="0" w:space="0" w:color="auto"/>
        <w:right w:val="none" w:sz="0" w:space="0" w:color="auto"/>
      </w:divBdr>
    </w:div>
    <w:div w:id="69235653">
      <w:bodyDiv w:val="1"/>
      <w:marLeft w:val="0"/>
      <w:marRight w:val="0"/>
      <w:marTop w:val="0"/>
      <w:marBottom w:val="0"/>
      <w:divBdr>
        <w:top w:val="none" w:sz="0" w:space="0" w:color="auto"/>
        <w:left w:val="none" w:sz="0" w:space="0" w:color="auto"/>
        <w:bottom w:val="none" w:sz="0" w:space="0" w:color="auto"/>
        <w:right w:val="none" w:sz="0" w:space="0" w:color="auto"/>
      </w:divBdr>
    </w:div>
    <w:div w:id="302462916">
      <w:bodyDiv w:val="1"/>
      <w:marLeft w:val="0"/>
      <w:marRight w:val="0"/>
      <w:marTop w:val="0"/>
      <w:marBottom w:val="0"/>
      <w:divBdr>
        <w:top w:val="none" w:sz="0" w:space="0" w:color="auto"/>
        <w:left w:val="none" w:sz="0" w:space="0" w:color="auto"/>
        <w:bottom w:val="none" w:sz="0" w:space="0" w:color="auto"/>
        <w:right w:val="none" w:sz="0" w:space="0" w:color="auto"/>
      </w:divBdr>
    </w:div>
    <w:div w:id="331839418">
      <w:bodyDiv w:val="1"/>
      <w:marLeft w:val="0"/>
      <w:marRight w:val="0"/>
      <w:marTop w:val="0"/>
      <w:marBottom w:val="0"/>
      <w:divBdr>
        <w:top w:val="none" w:sz="0" w:space="0" w:color="auto"/>
        <w:left w:val="none" w:sz="0" w:space="0" w:color="auto"/>
        <w:bottom w:val="none" w:sz="0" w:space="0" w:color="auto"/>
        <w:right w:val="none" w:sz="0" w:space="0" w:color="auto"/>
      </w:divBdr>
    </w:div>
    <w:div w:id="694691365">
      <w:bodyDiv w:val="1"/>
      <w:marLeft w:val="0"/>
      <w:marRight w:val="0"/>
      <w:marTop w:val="0"/>
      <w:marBottom w:val="0"/>
      <w:divBdr>
        <w:top w:val="none" w:sz="0" w:space="0" w:color="auto"/>
        <w:left w:val="none" w:sz="0" w:space="0" w:color="auto"/>
        <w:bottom w:val="none" w:sz="0" w:space="0" w:color="auto"/>
        <w:right w:val="none" w:sz="0" w:space="0" w:color="auto"/>
      </w:divBdr>
    </w:div>
    <w:div w:id="703871392">
      <w:bodyDiv w:val="1"/>
      <w:marLeft w:val="0"/>
      <w:marRight w:val="0"/>
      <w:marTop w:val="0"/>
      <w:marBottom w:val="0"/>
      <w:divBdr>
        <w:top w:val="none" w:sz="0" w:space="0" w:color="auto"/>
        <w:left w:val="none" w:sz="0" w:space="0" w:color="auto"/>
        <w:bottom w:val="none" w:sz="0" w:space="0" w:color="auto"/>
        <w:right w:val="none" w:sz="0" w:space="0" w:color="auto"/>
      </w:divBdr>
    </w:div>
    <w:div w:id="853345160">
      <w:bodyDiv w:val="1"/>
      <w:marLeft w:val="0"/>
      <w:marRight w:val="0"/>
      <w:marTop w:val="0"/>
      <w:marBottom w:val="0"/>
      <w:divBdr>
        <w:top w:val="none" w:sz="0" w:space="0" w:color="auto"/>
        <w:left w:val="none" w:sz="0" w:space="0" w:color="auto"/>
        <w:bottom w:val="none" w:sz="0" w:space="0" w:color="auto"/>
        <w:right w:val="none" w:sz="0" w:space="0" w:color="auto"/>
      </w:divBdr>
    </w:div>
    <w:div w:id="974719797">
      <w:bodyDiv w:val="1"/>
      <w:marLeft w:val="0"/>
      <w:marRight w:val="0"/>
      <w:marTop w:val="0"/>
      <w:marBottom w:val="0"/>
      <w:divBdr>
        <w:top w:val="none" w:sz="0" w:space="0" w:color="auto"/>
        <w:left w:val="none" w:sz="0" w:space="0" w:color="auto"/>
        <w:bottom w:val="none" w:sz="0" w:space="0" w:color="auto"/>
        <w:right w:val="none" w:sz="0" w:space="0" w:color="auto"/>
      </w:divBdr>
    </w:div>
    <w:div w:id="1196701481">
      <w:bodyDiv w:val="1"/>
      <w:marLeft w:val="0"/>
      <w:marRight w:val="0"/>
      <w:marTop w:val="0"/>
      <w:marBottom w:val="0"/>
      <w:divBdr>
        <w:top w:val="none" w:sz="0" w:space="0" w:color="auto"/>
        <w:left w:val="none" w:sz="0" w:space="0" w:color="auto"/>
        <w:bottom w:val="none" w:sz="0" w:space="0" w:color="auto"/>
        <w:right w:val="none" w:sz="0" w:space="0" w:color="auto"/>
      </w:divBdr>
    </w:div>
    <w:div w:id="1459374696">
      <w:bodyDiv w:val="1"/>
      <w:marLeft w:val="0"/>
      <w:marRight w:val="0"/>
      <w:marTop w:val="0"/>
      <w:marBottom w:val="0"/>
      <w:divBdr>
        <w:top w:val="none" w:sz="0" w:space="0" w:color="auto"/>
        <w:left w:val="none" w:sz="0" w:space="0" w:color="auto"/>
        <w:bottom w:val="none" w:sz="0" w:space="0" w:color="auto"/>
        <w:right w:val="none" w:sz="0" w:space="0" w:color="auto"/>
      </w:divBdr>
    </w:div>
    <w:div w:id="1496846527">
      <w:bodyDiv w:val="1"/>
      <w:marLeft w:val="0"/>
      <w:marRight w:val="0"/>
      <w:marTop w:val="0"/>
      <w:marBottom w:val="0"/>
      <w:divBdr>
        <w:top w:val="none" w:sz="0" w:space="0" w:color="auto"/>
        <w:left w:val="none" w:sz="0" w:space="0" w:color="auto"/>
        <w:bottom w:val="none" w:sz="0" w:space="0" w:color="auto"/>
        <w:right w:val="none" w:sz="0" w:space="0" w:color="auto"/>
      </w:divBdr>
      <w:divsChild>
        <w:div w:id="1960453347">
          <w:marLeft w:val="1512"/>
          <w:marRight w:val="0"/>
          <w:marTop w:val="120"/>
          <w:marBottom w:val="0"/>
          <w:divBdr>
            <w:top w:val="none" w:sz="0" w:space="0" w:color="auto"/>
            <w:left w:val="none" w:sz="0" w:space="0" w:color="auto"/>
            <w:bottom w:val="none" w:sz="0" w:space="0" w:color="auto"/>
            <w:right w:val="none" w:sz="0" w:space="0" w:color="auto"/>
          </w:divBdr>
        </w:div>
        <w:div w:id="877472193">
          <w:marLeft w:val="1512"/>
          <w:marRight w:val="0"/>
          <w:marTop w:val="120"/>
          <w:marBottom w:val="0"/>
          <w:divBdr>
            <w:top w:val="none" w:sz="0" w:space="0" w:color="auto"/>
            <w:left w:val="none" w:sz="0" w:space="0" w:color="auto"/>
            <w:bottom w:val="none" w:sz="0" w:space="0" w:color="auto"/>
            <w:right w:val="none" w:sz="0" w:space="0" w:color="auto"/>
          </w:divBdr>
        </w:div>
        <w:div w:id="1175346030">
          <w:marLeft w:val="1512"/>
          <w:marRight w:val="0"/>
          <w:marTop w:val="120"/>
          <w:marBottom w:val="0"/>
          <w:divBdr>
            <w:top w:val="none" w:sz="0" w:space="0" w:color="auto"/>
            <w:left w:val="none" w:sz="0" w:space="0" w:color="auto"/>
            <w:bottom w:val="none" w:sz="0" w:space="0" w:color="auto"/>
            <w:right w:val="none" w:sz="0" w:space="0" w:color="auto"/>
          </w:divBdr>
        </w:div>
        <w:div w:id="1122336686">
          <w:marLeft w:val="1512"/>
          <w:marRight w:val="0"/>
          <w:marTop w:val="120"/>
          <w:marBottom w:val="0"/>
          <w:divBdr>
            <w:top w:val="none" w:sz="0" w:space="0" w:color="auto"/>
            <w:left w:val="none" w:sz="0" w:space="0" w:color="auto"/>
            <w:bottom w:val="none" w:sz="0" w:space="0" w:color="auto"/>
            <w:right w:val="none" w:sz="0" w:space="0" w:color="auto"/>
          </w:divBdr>
        </w:div>
      </w:divsChild>
    </w:div>
    <w:div w:id="1774861211">
      <w:bodyDiv w:val="1"/>
      <w:marLeft w:val="0"/>
      <w:marRight w:val="0"/>
      <w:marTop w:val="0"/>
      <w:marBottom w:val="0"/>
      <w:divBdr>
        <w:top w:val="none" w:sz="0" w:space="0" w:color="auto"/>
        <w:left w:val="none" w:sz="0" w:space="0" w:color="auto"/>
        <w:bottom w:val="none" w:sz="0" w:space="0" w:color="auto"/>
        <w:right w:val="none" w:sz="0" w:space="0" w:color="auto"/>
      </w:divBdr>
    </w:div>
    <w:div w:id="1778524255">
      <w:bodyDiv w:val="1"/>
      <w:marLeft w:val="0"/>
      <w:marRight w:val="0"/>
      <w:marTop w:val="0"/>
      <w:marBottom w:val="0"/>
      <w:divBdr>
        <w:top w:val="none" w:sz="0" w:space="0" w:color="auto"/>
        <w:left w:val="none" w:sz="0" w:space="0" w:color="auto"/>
        <w:bottom w:val="none" w:sz="0" w:space="0" w:color="auto"/>
        <w:right w:val="none" w:sz="0" w:space="0" w:color="auto"/>
      </w:divBdr>
    </w:div>
    <w:div w:id="1980724438">
      <w:bodyDiv w:val="1"/>
      <w:marLeft w:val="0"/>
      <w:marRight w:val="0"/>
      <w:marTop w:val="0"/>
      <w:marBottom w:val="0"/>
      <w:divBdr>
        <w:top w:val="none" w:sz="0" w:space="0" w:color="auto"/>
        <w:left w:val="none" w:sz="0" w:space="0" w:color="auto"/>
        <w:bottom w:val="none" w:sz="0" w:space="0" w:color="auto"/>
        <w:right w:val="none" w:sz="0" w:space="0" w:color="auto"/>
      </w:divBdr>
    </w:div>
    <w:div w:id="2029717014">
      <w:bodyDiv w:val="1"/>
      <w:marLeft w:val="0"/>
      <w:marRight w:val="0"/>
      <w:marTop w:val="0"/>
      <w:marBottom w:val="0"/>
      <w:divBdr>
        <w:top w:val="none" w:sz="0" w:space="0" w:color="auto"/>
        <w:left w:val="none" w:sz="0" w:space="0" w:color="auto"/>
        <w:bottom w:val="none" w:sz="0" w:space="0" w:color="auto"/>
        <w:right w:val="none" w:sz="0" w:space="0" w:color="auto"/>
      </w:divBdr>
    </w:div>
    <w:div w:id="20575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eglob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F827-9A9E-4CA3-9E3B-05ECAEC0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Aamir</dc:creator>
  <cp:lastModifiedBy>Vinaina Suri</cp:lastModifiedBy>
  <cp:revision>6</cp:revision>
  <cp:lastPrinted>2020-01-24T10:29:00Z</cp:lastPrinted>
  <dcterms:created xsi:type="dcterms:W3CDTF">2021-05-05T09:24:00Z</dcterms:created>
  <dcterms:modified xsi:type="dcterms:W3CDTF">2021-05-20T07:19:00Z</dcterms:modified>
</cp:coreProperties>
</file>